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FB" w:rsidRDefault="008356FB">
      <w:pPr>
        <w:widowControl/>
        <w:ind w:right="-300"/>
        <w:jc w:val="center"/>
        <w:rPr>
          <w:rFonts w:ascii="宋体" w:hAnsi="宋体"/>
          <w:b/>
          <w:bCs/>
          <w:sz w:val="36"/>
        </w:rPr>
      </w:pPr>
    </w:p>
    <w:p w:rsidR="008356FB" w:rsidRDefault="008356FB">
      <w:pPr>
        <w:widowControl/>
        <w:ind w:right="-300"/>
        <w:jc w:val="center"/>
        <w:rPr>
          <w:rFonts w:ascii="宋体" w:hAnsi="宋体"/>
          <w:b/>
          <w:bCs/>
          <w:sz w:val="36"/>
        </w:rPr>
      </w:pPr>
    </w:p>
    <w:p w:rsidR="008356FB" w:rsidRDefault="008356FB">
      <w:pPr>
        <w:widowControl/>
        <w:ind w:right="-300"/>
        <w:jc w:val="center"/>
        <w:rPr>
          <w:rFonts w:ascii="宋体" w:hAnsi="宋体"/>
          <w:b/>
          <w:bCs/>
          <w:sz w:val="36"/>
        </w:rPr>
      </w:pPr>
    </w:p>
    <w:p w:rsidR="008356FB" w:rsidRDefault="008356FB">
      <w:pPr>
        <w:widowControl/>
        <w:ind w:right="-300"/>
        <w:jc w:val="center"/>
        <w:rPr>
          <w:rFonts w:ascii="宋体" w:hAnsi="宋体"/>
          <w:b/>
          <w:bCs/>
          <w:sz w:val="36"/>
        </w:rPr>
      </w:pPr>
    </w:p>
    <w:p w:rsidR="008356FB" w:rsidRDefault="00C96823">
      <w:pPr>
        <w:spacing w:line="360" w:lineRule="auto"/>
        <w:jc w:val="center"/>
        <w:rPr>
          <w:rFonts w:ascii="宋体" w:hAnsi="宋体"/>
          <w:b/>
          <w:bCs/>
          <w:sz w:val="44"/>
          <w:szCs w:val="44"/>
        </w:rPr>
      </w:pPr>
      <w:r>
        <w:rPr>
          <w:rFonts w:ascii="宋体" w:hAnsi="宋体" w:hint="eastAsia"/>
          <w:b/>
          <w:bCs/>
          <w:sz w:val="44"/>
          <w:szCs w:val="44"/>
        </w:rPr>
        <w:t>自主化应答器单板测试系统NI设备</w:t>
      </w:r>
    </w:p>
    <w:p w:rsidR="008356FB" w:rsidRPr="004E479C" w:rsidRDefault="008356FB">
      <w:pPr>
        <w:spacing w:line="360" w:lineRule="auto"/>
        <w:jc w:val="center"/>
        <w:rPr>
          <w:rFonts w:ascii="宋体" w:hAnsi="宋体"/>
          <w:b/>
          <w:bCs/>
          <w:sz w:val="44"/>
          <w:szCs w:val="44"/>
        </w:rPr>
      </w:pPr>
    </w:p>
    <w:p w:rsidR="008356FB" w:rsidRDefault="00C96823">
      <w:pPr>
        <w:spacing w:line="360" w:lineRule="auto"/>
        <w:jc w:val="center"/>
        <w:rPr>
          <w:rFonts w:ascii="宋体" w:hAnsi="宋体"/>
          <w:b/>
          <w:bCs/>
          <w:sz w:val="36"/>
        </w:rPr>
      </w:pPr>
      <w:r>
        <w:rPr>
          <w:rFonts w:ascii="宋体" w:hAnsi="宋体" w:hint="eastAsia"/>
          <w:b/>
          <w:bCs/>
          <w:sz w:val="44"/>
          <w:szCs w:val="44"/>
        </w:rPr>
        <w:t>技术、质量及服务要求</w:t>
      </w: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8356FB">
      <w:pPr>
        <w:ind w:firstLineChars="900" w:firstLine="3253"/>
        <w:rPr>
          <w:rFonts w:ascii="宋体" w:hAnsi="宋体"/>
          <w:b/>
          <w:bCs/>
          <w:sz w:val="36"/>
        </w:rPr>
      </w:pPr>
    </w:p>
    <w:p w:rsidR="008356FB" w:rsidRDefault="00C96823">
      <w:pPr>
        <w:spacing w:beforeLines="50" w:before="120" w:afterLines="50" w:after="120" w:line="460" w:lineRule="exact"/>
        <w:rPr>
          <w:b/>
          <w:bCs/>
          <w:sz w:val="30"/>
          <w:szCs w:val="30"/>
        </w:rPr>
      </w:pPr>
      <w:r>
        <w:rPr>
          <w:rFonts w:hint="eastAsia"/>
          <w:b/>
          <w:bCs/>
          <w:sz w:val="30"/>
          <w:szCs w:val="30"/>
        </w:rPr>
        <w:lastRenderedPageBreak/>
        <w:t>1</w:t>
      </w:r>
      <w:r>
        <w:rPr>
          <w:rFonts w:hint="eastAsia"/>
          <w:b/>
          <w:bCs/>
          <w:sz w:val="30"/>
          <w:szCs w:val="30"/>
        </w:rPr>
        <w:t>、总体要求</w:t>
      </w:r>
    </w:p>
    <w:p w:rsidR="008356FB" w:rsidRDefault="00C96823">
      <w:pPr>
        <w:ind w:firstLineChars="196" w:firstLine="549"/>
        <w:jc w:val="left"/>
        <w:rPr>
          <w:rFonts w:ascii="宋体" w:hAnsi="宋体"/>
          <w:bCs/>
          <w:sz w:val="28"/>
          <w:szCs w:val="28"/>
        </w:rPr>
      </w:pPr>
      <w:r>
        <w:rPr>
          <w:rFonts w:ascii="宋体" w:hAnsi="宋体" w:hint="eastAsia"/>
          <w:bCs/>
          <w:sz w:val="28"/>
          <w:szCs w:val="28"/>
        </w:rPr>
        <w:t>投标方应提供与本要求描述的测试设备品牌、型号和配件相符的产品。投标方应具有相应的售后服务能力，在测试设备的使用过程中，如遇招标方无法解决的技术问题，投标方有义务协助联系解决。</w:t>
      </w:r>
    </w:p>
    <w:p w:rsidR="008356FB" w:rsidRDefault="00C96823">
      <w:pPr>
        <w:spacing w:beforeLines="50" w:before="120" w:afterLines="50" w:after="120" w:line="460" w:lineRule="exact"/>
        <w:rPr>
          <w:b/>
          <w:bCs/>
          <w:sz w:val="30"/>
          <w:szCs w:val="30"/>
        </w:rPr>
      </w:pPr>
      <w:r>
        <w:rPr>
          <w:rFonts w:hint="eastAsia"/>
          <w:b/>
          <w:bCs/>
          <w:sz w:val="30"/>
          <w:szCs w:val="30"/>
        </w:rPr>
        <w:t>2</w:t>
      </w:r>
      <w:r>
        <w:rPr>
          <w:rFonts w:hint="eastAsia"/>
          <w:b/>
          <w:bCs/>
          <w:sz w:val="30"/>
          <w:szCs w:val="30"/>
        </w:rPr>
        <w:t>、技术要求</w:t>
      </w:r>
    </w:p>
    <w:p w:rsidR="008356FB" w:rsidRDefault="00C96823">
      <w:pPr>
        <w:spacing w:beforeLines="50" w:before="120" w:afterLines="50" w:after="120" w:line="460" w:lineRule="exact"/>
        <w:rPr>
          <w:b/>
          <w:bCs/>
          <w:sz w:val="30"/>
          <w:szCs w:val="30"/>
        </w:rPr>
      </w:pPr>
      <w:r>
        <w:rPr>
          <w:rFonts w:hint="eastAsia"/>
          <w:b/>
          <w:bCs/>
          <w:sz w:val="30"/>
          <w:szCs w:val="30"/>
        </w:rPr>
        <w:t>2.1</w:t>
      </w:r>
      <w:r>
        <w:rPr>
          <w:rFonts w:hint="eastAsia"/>
          <w:b/>
          <w:bCs/>
          <w:sz w:val="30"/>
          <w:szCs w:val="30"/>
        </w:rPr>
        <w:t>设备组成</w:t>
      </w:r>
    </w:p>
    <w:p w:rsidR="008356FB" w:rsidRDefault="00C96823">
      <w:pPr>
        <w:spacing w:beforeLines="50" w:before="120" w:afterLines="50" w:after="120" w:line="460" w:lineRule="exact"/>
        <w:ind w:firstLineChars="200" w:firstLine="560"/>
        <w:rPr>
          <w:rFonts w:ascii="宋体" w:hAnsi="宋体"/>
          <w:sz w:val="28"/>
          <w:szCs w:val="28"/>
        </w:rPr>
      </w:pPr>
      <w:r>
        <w:rPr>
          <w:rFonts w:ascii="宋体" w:hAnsi="宋体" w:hint="eastAsia"/>
          <w:sz w:val="28"/>
          <w:szCs w:val="28"/>
        </w:rPr>
        <w:t>自主化应答器单板测试系统</w:t>
      </w:r>
      <w:r>
        <w:rPr>
          <w:sz w:val="28"/>
          <w:szCs w:val="28"/>
        </w:rPr>
        <w:t>NI</w:t>
      </w:r>
      <w:r>
        <w:rPr>
          <w:rFonts w:ascii="宋体" w:hAnsi="宋体"/>
          <w:sz w:val="28"/>
          <w:szCs w:val="28"/>
        </w:rPr>
        <w:t>设备具体品牌、型号、数量以及配件如下：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3"/>
        <w:gridCol w:w="2649"/>
        <w:gridCol w:w="2872"/>
        <w:gridCol w:w="709"/>
        <w:gridCol w:w="1424"/>
      </w:tblGrid>
      <w:tr w:rsidR="008356FB" w:rsidTr="00634232">
        <w:trPr>
          <w:trHeight w:val="447"/>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8356FB" w:rsidRDefault="00C96823" w:rsidP="004E479C">
            <w:pPr>
              <w:jc w:val="center"/>
              <w:rPr>
                <w:b/>
                <w:szCs w:val="21"/>
              </w:rPr>
            </w:pPr>
            <w:r>
              <w:rPr>
                <w:b/>
                <w:szCs w:val="21"/>
              </w:rPr>
              <w:t>序号</w:t>
            </w:r>
          </w:p>
        </w:tc>
        <w:tc>
          <w:tcPr>
            <w:tcW w:w="2649"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b/>
                <w:szCs w:val="21"/>
              </w:rPr>
            </w:pPr>
            <w:r>
              <w:rPr>
                <w:b/>
                <w:szCs w:val="21"/>
              </w:rPr>
              <w:t>名称</w:t>
            </w:r>
            <w:r>
              <w:rPr>
                <w:rFonts w:hint="eastAsia"/>
                <w:b/>
                <w:szCs w:val="21"/>
              </w:rPr>
              <w:t xml:space="preserve"> </w:t>
            </w:r>
            <w:r>
              <w:rPr>
                <w:rFonts w:hint="eastAsia"/>
                <w:b/>
                <w:szCs w:val="21"/>
              </w:rPr>
              <w:t>品牌</w:t>
            </w:r>
            <w:r>
              <w:rPr>
                <w:rFonts w:hint="eastAsia"/>
                <w:b/>
                <w:szCs w:val="21"/>
              </w:rPr>
              <w:t>/</w:t>
            </w:r>
            <w:r>
              <w:rPr>
                <w:b/>
                <w:szCs w:val="21"/>
              </w:rPr>
              <w:t>型号</w:t>
            </w:r>
          </w:p>
        </w:tc>
        <w:tc>
          <w:tcPr>
            <w:tcW w:w="2872"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b/>
                <w:szCs w:val="21"/>
              </w:rPr>
            </w:pPr>
            <w:r>
              <w:rPr>
                <w:b/>
                <w:szCs w:val="21"/>
              </w:rPr>
              <w:t>作用</w:t>
            </w:r>
          </w:p>
        </w:tc>
        <w:tc>
          <w:tcPr>
            <w:tcW w:w="709" w:type="dxa"/>
            <w:tcBorders>
              <w:top w:val="single" w:sz="4" w:space="0" w:color="000000"/>
              <w:left w:val="nil"/>
              <w:bottom w:val="single" w:sz="4" w:space="0" w:color="000000"/>
              <w:right w:val="single" w:sz="4" w:space="0" w:color="000000"/>
            </w:tcBorders>
            <w:vAlign w:val="center"/>
          </w:tcPr>
          <w:p w:rsidR="008356FB" w:rsidRDefault="00C96823" w:rsidP="004E479C">
            <w:pPr>
              <w:rPr>
                <w:b/>
                <w:szCs w:val="21"/>
              </w:rPr>
            </w:pPr>
            <w:r>
              <w:rPr>
                <w:b/>
                <w:szCs w:val="21"/>
              </w:rPr>
              <w:t>数量</w:t>
            </w:r>
          </w:p>
        </w:tc>
        <w:tc>
          <w:tcPr>
            <w:tcW w:w="1424"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b/>
                <w:szCs w:val="21"/>
              </w:rPr>
            </w:pPr>
            <w:r>
              <w:rPr>
                <w:b/>
                <w:szCs w:val="21"/>
              </w:rPr>
              <w:t>备注</w:t>
            </w:r>
          </w:p>
        </w:tc>
      </w:tr>
      <w:tr w:rsidR="008356FB" w:rsidTr="00DC0B15">
        <w:trPr>
          <w:trHeight w:val="39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8356FB" w:rsidRDefault="00C96823" w:rsidP="004E479C">
            <w:pPr>
              <w:jc w:val="center"/>
              <w:rPr>
                <w:szCs w:val="21"/>
              </w:rPr>
            </w:pPr>
            <w:r>
              <w:rPr>
                <w:szCs w:val="21"/>
              </w:rPr>
              <w:t>1</w:t>
            </w:r>
          </w:p>
        </w:tc>
        <w:tc>
          <w:tcPr>
            <w:tcW w:w="2649" w:type="dxa"/>
            <w:tcBorders>
              <w:top w:val="single" w:sz="4" w:space="0" w:color="000000"/>
              <w:left w:val="nil"/>
              <w:bottom w:val="single" w:sz="4" w:space="0" w:color="000000"/>
              <w:right w:val="single" w:sz="4" w:space="0" w:color="000000"/>
            </w:tcBorders>
            <w:vAlign w:val="center"/>
          </w:tcPr>
          <w:p w:rsidR="008356FB" w:rsidRDefault="00C96823" w:rsidP="004E479C">
            <w:pPr>
              <w:widowControl/>
              <w:jc w:val="center"/>
              <w:rPr>
                <w:color w:val="000000"/>
                <w:kern w:val="0"/>
                <w:sz w:val="20"/>
              </w:rPr>
            </w:pPr>
            <w:r>
              <w:rPr>
                <w:rFonts w:hint="eastAsia"/>
                <w:color w:val="000000"/>
                <w:sz w:val="20"/>
              </w:rPr>
              <w:t>PXI</w:t>
            </w:r>
            <w:r>
              <w:rPr>
                <w:rFonts w:hint="eastAsia"/>
                <w:color w:val="000000"/>
                <w:sz w:val="20"/>
              </w:rPr>
              <w:t>控制模块</w:t>
            </w:r>
            <w:r>
              <w:rPr>
                <w:rFonts w:hint="eastAsia"/>
                <w:color w:val="000000"/>
                <w:sz w:val="20"/>
              </w:rPr>
              <w:t>/NI/787882-0118</w:t>
            </w:r>
          </w:p>
        </w:tc>
        <w:tc>
          <w:tcPr>
            <w:tcW w:w="2872" w:type="dxa"/>
            <w:tcBorders>
              <w:top w:val="single" w:sz="4" w:space="0" w:color="000000"/>
              <w:left w:val="nil"/>
              <w:bottom w:val="single" w:sz="4" w:space="0" w:color="000000"/>
              <w:right w:val="single" w:sz="4" w:space="0" w:color="000000"/>
            </w:tcBorders>
            <w:vAlign w:val="center"/>
          </w:tcPr>
          <w:p w:rsidR="008356FB" w:rsidRDefault="00C96823" w:rsidP="00634232">
            <w:pPr>
              <w:jc w:val="left"/>
              <w:rPr>
                <w:szCs w:val="21"/>
              </w:rPr>
            </w:pPr>
            <w:r>
              <w:rPr>
                <w:rFonts w:hint="eastAsia"/>
              </w:rPr>
              <w:t>作为</w:t>
            </w:r>
            <w:r>
              <w:rPr>
                <w:rFonts w:hint="eastAsia"/>
              </w:rPr>
              <w:t>N</w:t>
            </w:r>
            <w:r>
              <w:t>I</w:t>
            </w:r>
            <w:r>
              <w:t>机箱主机使用</w:t>
            </w:r>
            <w:r>
              <w:rPr>
                <w:rFonts w:hint="eastAsia"/>
              </w:rPr>
              <w:t>，</w:t>
            </w:r>
            <w:r>
              <w:t>与其它功能板卡通信</w:t>
            </w:r>
          </w:p>
        </w:tc>
        <w:tc>
          <w:tcPr>
            <w:tcW w:w="709"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szCs w:val="21"/>
              </w:rPr>
            </w:pPr>
            <w:r>
              <w:rPr>
                <w:rFonts w:hint="eastAsia"/>
                <w:szCs w:val="21"/>
              </w:rPr>
              <w:t>1</w:t>
            </w:r>
          </w:p>
        </w:tc>
        <w:tc>
          <w:tcPr>
            <w:tcW w:w="1424"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szCs w:val="21"/>
              </w:rPr>
            </w:pPr>
            <w:r>
              <w:rPr>
                <w:rFonts w:hint="eastAsia"/>
                <w:szCs w:val="21"/>
              </w:rPr>
              <w:t>——</w:t>
            </w:r>
          </w:p>
        </w:tc>
      </w:tr>
      <w:tr w:rsidR="008356FB" w:rsidTr="00DC0B15">
        <w:trPr>
          <w:trHeight w:val="27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8356FB" w:rsidRDefault="00C96823" w:rsidP="004E479C">
            <w:pPr>
              <w:jc w:val="center"/>
              <w:rPr>
                <w:szCs w:val="21"/>
              </w:rPr>
            </w:pPr>
            <w:r>
              <w:rPr>
                <w:rFonts w:hint="eastAsia"/>
                <w:szCs w:val="21"/>
              </w:rPr>
              <w:t>2</w:t>
            </w:r>
          </w:p>
        </w:tc>
        <w:tc>
          <w:tcPr>
            <w:tcW w:w="2649"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color w:val="000000"/>
                <w:sz w:val="20"/>
              </w:rPr>
            </w:pPr>
            <w:r>
              <w:rPr>
                <w:rFonts w:hint="eastAsia"/>
                <w:color w:val="000000"/>
                <w:sz w:val="20"/>
              </w:rPr>
              <w:t>PXI</w:t>
            </w:r>
            <w:r>
              <w:rPr>
                <w:rFonts w:hint="eastAsia"/>
                <w:color w:val="000000"/>
                <w:sz w:val="20"/>
              </w:rPr>
              <w:t>机箱</w:t>
            </w:r>
            <w:r>
              <w:rPr>
                <w:rFonts w:hint="eastAsia"/>
                <w:color w:val="000000"/>
                <w:sz w:val="20"/>
              </w:rPr>
              <w:t>/NI/784782-01</w:t>
            </w:r>
          </w:p>
        </w:tc>
        <w:tc>
          <w:tcPr>
            <w:tcW w:w="2872" w:type="dxa"/>
            <w:tcBorders>
              <w:top w:val="single" w:sz="4" w:space="0" w:color="000000"/>
              <w:left w:val="nil"/>
              <w:bottom w:val="single" w:sz="4" w:space="0" w:color="000000"/>
              <w:right w:val="single" w:sz="4" w:space="0" w:color="000000"/>
            </w:tcBorders>
            <w:vAlign w:val="center"/>
          </w:tcPr>
          <w:p w:rsidR="008356FB" w:rsidRDefault="00C96823" w:rsidP="00634232">
            <w:pPr>
              <w:jc w:val="left"/>
              <w:rPr>
                <w:szCs w:val="21"/>
              </w:rPr>
            </w:pPr>
            <w:r>
              <w:t>用于与</w:t>
            </w:r>
            <w:r>
              <w:t>PXI</w:t>
            </w:r>
            <w:r>
              <w:t>机箱内设备通信</w:t>
            </w:r>
          </w:p>
        </w:tc>
        <w:tc>
          <w:tcPr>
            <w:tcW w:w="709"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szCs w:val="21"/>
              </w:rPr>
            </w:pPr>
            <w:r>
              <w:rPr>
                <w:rFonts w:hint="eastAsia"/>
                <w:szCs w:val="21"/>
              </w:rPr>
              <w:t>1</w:t>
            </w:r>
          </w:p>
        </w:tc>
        <w:tc>
          <w:tcPr>
            <w:tcW w:w="1424" w:type="dxa"/>
            <w:tcBorders>
              <w:top w:val="single" w:sz="4" w:space="0" w:color="000000"/>
              <w:left w:val="nil"/>
              <w:bottom w:val="single" w:sz="4" w:space="0" w:color="000000"/>
              <w:right w:val="single" w:sz="4" w:space="0" w:color="000000"/>
            </w:tcBorders>
            <w:vAlign w:val="center"/>
          </w:tcPr>
          <w:p w:rsidR="008356FB" w:rsidRDefault="00C96823" w:rsidP="004E479C">
            <w:pPr>
              <w:jc w:val="center"/>
              <w:rPr>
                <w:szCs w:val="21"/>
              </w:rPr>
            </w:pPr>
            <w:r>
              <w:rPr>
                <w:rFonts w:hint="eastAsia"/>
                <w:szCs w:val="21"/>
              </w:rPr>
              <w:t>——</w:t>
            </w:r>
          </w:p>
        </w:tc>
      </w:tr>
      <w:tr w:rsidR="004E479C" w:rsidTr="00DC0B15">
        <w:trPr>
          <w:trHeight w:val="279"/>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4E479C" w:rsidRDefault="004E479C" w:rsidP="004E479C">
            <w:pPr>
              <w:jc w:val="center"/>
              <w:rPr>
                <w:szCs w:val="21"/>
              </w:rPr>
            </w:pPr>
            <w:r>
              <w:rPr>
                <w:szCs w:val="21"/>
              </w:rPr>
              <w:t>3</w:t>
            </w:r>
          </w:p>
        </w:tc>
        <w:tc>
          <w:tcPr>
            <w:tcW w:w="264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color w:val="000000"/>
                <w:sz w:val="20"/>
              </w:rPr>
            </w:pPr>
            <w:r>
              <w:rPr>
                <w:rFonts w:hint="eastAsia"/>
                <w:color w:val="000000"/>
                <w:sz w:val="20"/>
              </w:rPr>
              <w:t>源测量单元</w:t>
            </w:r>
            <w:r>
              <w:rPr>
                <w:rFonts w:hint="eastAsia"/>
                <w:color w:val="000000"/>
                <w:sz w:val="20"/>
              </w:rPr>
              <w:t>/NI/781742-01</w:t>
            </w:r>
          </w:p>
        </w:tc>
        <w:tc>
          <w:tcPr>
            <w:tcW w:w="2872" w:type="dxa"/>
            <w:tcBorders>
              <w:top w:val="single" w:sz="4" w:space="0" w:color="000000"/>
              <w:left w:val="nil"/>
              <w:bottom w:val="single" w:sz="4" w:space="0" w:color="000000"/>
              <w:right w:val="single" w:sz="4" w:space="0" w:color="000000"/>
            </w:tcBorders>
            <w:vAlign w:val="center"/>
          </w:tcPr>
          <w:p w:rsidR="004E479C" w:rsidRDefault="004E479C" w:rsidP="00634232">
            <w:pPr>
              <w:jc w:val="left"/>
              <w:rPr>
                <w:szCs w:val="21"/>
              </w:rPr>
            </w:pPr>
            <w:r>
              <w:rPr>
                <w:rFonts w:hint="eastAsia"/>
                <w:szCs w:val="21"/>
              </w:rPr>
              <w:t>用于装载控制器与测试板卡</w:t>
            </w:r>
          </w:p>
        </w:tc>
        <w:tc>
          <w:tcPr>
            <w:tcW w:w="70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1</w:t>
            </w:r>
          </w:p>
        </w:tc>
        <w:tc>
          <w:tcPr>
            <w:tcW w:w="1424"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w:t>
            </w:r>
          </w:p>
        </w:tc>
      </w:tr>
      <w:tr w:rsidR="004E479C" w:rsidTr="00DC0B15">
        <w:trPr>
          <w:trHeight w:val="25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4E479C" w:rsidRDefault="004E479C" w:rsidP="004E479C">
            <w:pPr>
              <w:jc w:val="center"/>
              <w:rPr>
                <w:szCs w:val="21"/>
              </w:rPr>
            </w:pPr>
            <w:r>
              <w:rPr>
                <w:szCs w:val="21"/>
              </w:rPr>
              <w:t>4</w:t>
            </w:r>
          </w:p>
        </w:tc>
        <w:tc>
          <w:tcPr>
            <w:tcW w:w="264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color w:val="000000"/>
                <w:sz w:val="20"/>
              </w:rPr>
            </w:pPr>
            <w:r>
              <w:rPr>
                <w:rFonts w:hint="eastAsia"/>
                <w:color w:val="000000"/>
                <w:sz w:val="20"/>
              </w:rPr>
              <w:t>万用表板卡</w:t>
            </w:r>
            <w:r>
              <w:rPr>
                <w:rFonts w:hint="eastAsia"/>
                <w:color w:val="000000"/>
                <w:sz w:val="20"/>
              </w:rPr>
              <w:t>/NI/780011-01</w:t>
            </w:r>
          </w:p>
        </w:tc>
        <w:tc>
          <w:tcPr>
            <w:tcW w:w="2872" w:type="dxa"/>
            <w:tcBorders>
              <w:top w:val="single" w:sz="4" w:space="0" w:color="000000"/>
              <w:left w:val="nil"/>
              <w:bottom w:val="single" w:sz="4" w:space="0" w:color="000000"/>
              <w:right w:val="single" w:sz="4" w:space="0" w:color="000000"/>
            </w:tcBorders>
            <w:vAlign w:val="center"/>
          </w:tcPr>
          <w:p w:rsidR="004E479C" w:rsidRDefault="004E479C" w:rsidP="00634232">
            <w:pPr>
              <w:jc w:val="left"/>
              <w:rPr>
                <w:szCs w:val="21"/>
              </w:rPr>
            </w:pPr>
            <w:r>
              <w:rPr>
                <w:rFonts w:hint="eastAsia"/>
                <w:szCs w:val="21"/>
              </w:rPr>
              <w:t>用于</w:t>
            </w:r>
            <w:r>
              <w:rPr>
                <w:rFonts w:hint="eastAsia"/>
                <w:szCs w:val="21"/>
              </w:rPr>
              <w:t>PXI</w:t>
            </w:r>
            <w:r>
              <w:rPr>
                <w:rFonts w:hint="eastAsia"/>
                <w:szCs w:val="21"/>
              </w:rPr>
              <w:t>机箱及设备供电</w:t>
            </w:r>
          </w:p>
        </w:tc>
        <w:tc>
          <w:tcPr>
            <w:tcW w:w="70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szCs w:val="21"/>
              </w:rPr>
              <w:t>1</w:t>
            </w:r>
          </w:p>
        </w:tc>
        <w:tc>
          <w:tcPr>
            <w:tcW w:w="1424"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w:t>
            </w:r>
          </w:p>
        </w:tc>
      </w:tr>
      <w:tr w:rsidR="004E479C" w:rsidTr="00634232">
        <w:trPr>
          <w:trHeight w:val="421"/>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4E479C" w:rsidRDefault="004E479C" w:rsidP="004E479C">
            <w:pPr>
              <w:jc w:val="center"/>
              <w:rPr>
                <w:szCs w:val="21"/>
              </w:rPr>
            </w:pPr>
            <w:r>
              <w:rPr>
                <w:rFonts w:hint="eastAsia"/>
                <w:szCs w:val="21"/>
              </w:rPr>
              <w:t>5</w:t>
            </w:r>
          </w:p>
        </w:tc>
        <w:tc>
          <w:tcPr>
            <w:tcW w:w="264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color w:val="000000"/>
                <w:sz w:val="20"/>
              </w:rPr>
            </w:pPr>
            <w:r>
              <w:rPr>
                <w:rFonts w:hint="eastAsia"/>
                <w:color w:val="000000"/>
                <w:sz w:val="20"/>
              </w:rPr>
              <w:t>PXI</w:t>
            </w:r>
            <w:r>
              <w:rPr>
                <w:rFonts w:hint="eastAsia"/>
                <w:color w:val="000000"/>
                <w:sz w:val="20"/>
              </w:rPr>
              <w:t>示波器板卡</w:t>
            </w:r>
            <w:r>
              <w:rPr>
                <w:rFonts w:hint="eastAsia"/>
                <w:color w:val="000000"/>
                <w:sz w:val="20"/>
              </w:rPr>
              <w:t>/NI/785767-01</w:t>
            </w:r>
          </w:p>
        </w:tc>
        <w:tc>
          <w:tcPr>
            <w:tcW w:w="2872" w:type="dxa"/>
            <w:tcBorders>
              <w:top w:val="single" w:sz="4" w:space="0" w:color="000000"/>
              <w:left w:val="nil"/>
              <w:bottom w:val="single" w:sz="4" w:space="0" w:color="000000"/>
              <w:right w:val="single" w:sz="4" w:space="0" w:color="000000"/>
            </w:tcBorders>
            <w:vAlign w:val="center"/>
          </w:tcPr>
          <w:p w:rsidR="004E479C" w:rsidRDefault="004E479C" w:rsidP="00634232">
            <w:pPr>
              <w:jc w:val="left"/>
              <w:rPr>
                <w:szCs w:val="21"/>
              </w:rPr>
            </w:pPr>
            <w:r>
              <w:t>用于工控机与</w:t>
            </w:r>
            <w:r>
              <w:t>PXI</w:t>
            </w:r>
            <w:r>
              <w:t>机箱内设备通信所需通信线缆</w:t>
            </w:r>
          </w:p>
        </w:tc>
        <w:tc>
          <w:tcPr>
            <w:tcW w:w="70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1</w:t>
            </w:r>
          </w:p>
        </w:tc>
        <w:tc>
          <w:tcPr>
            <w:tcW w:w="1424"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w:t>
            </w:r>
          </w:p>
        </w:tc>
      </w:tr>
      <w:tr w:rsidR="004E479C" w:rsidTr="00DC0B15">
        <w:trPr>
          <w:trHeight w:val="422"/>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4E479C" w:rsidRDefault="004E479C" w:rsidP="004E479C">
            <w:pPr>
              <w:jc w:val="center"/>
              <w:rPr>
                <w:szCs w:val="21"/>
              </w:rPr>
            </w:pPr>
            <w:r>
              <w:rPr>
                <w:rFonts w:hint="eastAsia"/>
                <w:szCs w:val="21"/>
              </w:rPr>
              <w:t>6</w:t>
            </w:r>
          </w:p>
        </w:tc>
        <w:tc>
          <w:tcPr>
            <w:tcW w:w="264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color w:val="000000"/>
                <w:sz w:val="20"/>
              </w:rPr>
            </w:pPr>
            <w:r>
              <w:rPr>
                <w:rFonts w:hint="eastAsia"/>
                <w:color w:val="000000"/>
                <w:sz w:val="20"/>
              </w:rPr>
              <w:t>PXI</w:t>
            </w:r>
            <w:r>
              <w:rPr>
                <w:rFonts w:hint="eastAsia"/>
                <w:color w:val="000000"/>
                <w:sz w:val="20"/>
              </w:rPr>
              <w:t>波形发生器</w:t>
            </w:r>
            <w:r>
              <w:rPr>
                <w:rFonts w:hint="eastAsia"/>
                <w:color w:val="000000"/>
                <w:sz w:val="20"/>
              </w:rPr>
              <w:t>/NI/785118-01</w:t>
            </w:r>
          </w:p>
        </w:tc>
        <w:tc>
          <w:tcPr>
            <w:tcW w:w="2872" w:type="dxa"/>
            <w:tcBorders>
              <w:top w:val="single" w:sz="4" w:space="0" w:color="000000"/>
              <w:left w:val="nil"/>
              <w:bottom w:val="single" w:sz="4" w:space="0" w:color="000000"/>
              <w:right w:val="single" w:sz="4" w:space="0" w:color="000000"/>
            </w:tcBorders>
            <w:vAlign w:val="center"/>
          </w:tcPr>
          <w:p w:rsidR="004E479C" w:rsidRDefault="004E479C" w:rsidP="00634232">
            <w:pPr>
              <w:jc w:val="left"/>
              <w:rPr>
                <w:szCs w:val="21"/>
              </w:rPr>
            </w:pPr>
            <w:r>
              <w:rPr>
                <w:szCs w:val="21"/>
              </w:rPr>
              <w:t>用于生成</w:t>
            </w:r>
            <w:r>
              <w:rPr>
                <w:rFonts w:hint="eastAsia"/>
                <w:szCs w:val="21"/>
              </w:rPr>
              <w:t>2</w:t>
            </w:r>
            <w:r>
              <w:rPr>
                <w:szCs w:val="21"/>
              </w:rPr>
              <w:t>7.095MHz</w:t>
            </w:r>
            <w:r>
              <w:rPr>
                <w:szCs w:val="21"/>
              </w:rPr>
              <w:t>能量信号功率</w:t>
            </w:r>
          </w:p>
        </w:tc>
        <w:tc>
          <w:tcPr>
            <w:tcW w:w="70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szCs w:val="21"/>
              </w:rPr>
              <w:t>1</w:t>
            </w:r>
          </w:p>
        </w:tc>
        <w:tc>
          <w:tcPr>
            <w:tcW w:w="1424"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w:t>
            </w:r>
          </w:p>
        </w:tc>
      </w:tr>
      <w:tr w:rsidR="004E479C" w:rsidTr="00634232">
        <w:trPr>
          <w:trHeight w:val="582"/>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4E479C" w:rsidRDefault="004E479C" w:rsidP="004E479C">
            <w:pPr>
              <w:jc w:val="center"/>
              <w:rPr>
                <w:szCs w:val="21"/>
              </w:rPr>
            </w:pPr>
            <w:r>
              <w:rPr>
                <w:rFonts w:hint="eastAsia"/>
                <w:szCs w:val="21"/>
              </w:rPr>
              <w:t>7</w:t>
            </w:r>
          </w:p>
        </w:tc>
        <w:tc>
          <w:tcPr>
            <w:tcW w:w="264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color w:val="000000"/>
                <w:sz w:val="20"/>
              </w:rPr>
            </w:pPr>
            <w:r>
              <w:rPr>
                <w:rFonts w:hint="eastAsia"/>
                <w:color w:val="000000"/>
                <w:sz w:val="20"/>
              </w:rPr>
              <w:t>PXI</w:t>
            </w:r>
            <w:r>
              <w:rPr>
                <w:rFonts w:hint="eastAsia"/>
                <w:color w:val="000000"/>
                <w:sz w:val="20"/>
              </w:rPr>
              <w:t>示波器板卡</w:t>
            </w:r>
            <w:r>
              <w:rPr>
                <w:rFonts w:hint="eastAsia"/>
                <w:color w:val="000000"/>
                <w:sz w:val="20"/>
              </w:rPr>
              <w:t>/NI/784183-01</w:t>
            </w:r>
          </w:p>
        </w:tc>
        <w:tc>
          <w:tcPr>
            <w:tcW w:w="2872" w:type="dxa"/>
            <w:tcBorders>
              <w:top w:val="single" w:sz="4" w:space="0" w:color="000000"/>
              <w:left w:val="nil"/>
              <w:bottom w:val="single" w:sz="4" w:space="0" w:color="000000"/>
              <w:right w:val="single" w:sz="4" w:space="0" w:color="000000"/>
            </w:tcBorders>
            <w:vAlign w:val="center"/>
          </w:tcPr>
          <w:p w:rsidR="004E479C" w:rsidRDefault="004E479C" w:rsidP="00634232">
            <w:pPr>
              <w:jc w:val="left"/>
              <w:rPr>
                <w:szCs w:val="21"/>
              </w:rPr>
            </w:pPr>
            <w:r>
              <w:rPr>
                <w:rFonts w:hint="eastAsia"/>
              </w:rPr>
              <w:t>用于</w:t>
            </w:r>
            <w:r>
              <w:t>工控机</w:t>
            </w:r>
            <w:r>
              <w:rPr>
                <w:rFonts w:hint="eastAsia"/>
              </w:rPr>
              <w:t>与第三方通用设备进行通信</w:t>
            </w:r>
          </w:p>
        </w:tc>
        <w:tc>
          <w:tcPr>
            <w:tcW w:w="70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1</w:t>
            </w:r>
          </w:p>
        </w:tc>
        <w:tc>
          <w:tcPr>
            <w:tcW w:w="1424"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w:t>
            </w:r>
          </w:p>
        </w:tc>
      </w:tr>
      <w:tr w:rsidR="004E479C" w:rsidTr="00DC0B15">
        <w:trPr>
          <w:trHeight w:val="255"/>
          <w:jc w:val="center"/>
        </w:trPr>
        <w:tc>
          <w:tcPr>
            <w:tcW w:w="753" w:type="dxa"/>
            <w:tcBorders>
              <w:top w:val="single" w:sz="4" w:space="0" w:color="000000"/>
              <w:left w:val="single" w:sz="4" w:space="0" w:color="000000"/>
              <w:bottom w:val="single" w:sz="4" w:space="0" w:color="000000"/>
              <w:right w:val="single" w:sz="4" w:space="0" w:color="000000"/>
            </w:tcBorders>
            <w:vAlign w:val="center"/>
          </w:tcPr>
          <w:p w:rsidR="004E479C" w:rsidRDefault="004E479C" w:rsidP="004E479C">
            <w:pPr>
              <w:jc w:val="center"/>
              <w:rPr>
                <w:szCs w:val="21"/>
              </w:rPr>
            </w:pPr>
            <w:r>
              <w:rPr>
                <w:rFonts w:hint="eastAsia"/>
                <w:szCs w:val="21"/>
              </w:rPr>
              <w:t>8</w:t>
            </w:r>
          </w:p>
        </w:tc>
        <w:tc>
          <w:tcPr>
            <w:tcW w:w="264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color w:val="000000"/>
                <w:sz w:val="20"/>
              </w:rPr>
            </w:pPr>
            <w:r>
              <w:rPr>
                <w:rFonts w:hint="eastAsia"/>
                <w:color w:val="000000"/>
                <w:sz w:val="20"/>
              </w:rPr>
              <w:t>无源探头</w:t>
            </w:r>
            <w:r>
              <w:rPr>
                <w:rFonts w:hint="eastAsia"/>
                <w:color w:val="000000"/>
                <w:sz w:val="20"/>
              </w:rPr>
              <w:t>/NI/784254-01</w:t>
            </w:r>
          </w:p>
        </w:tc>
        <w:tc>
          <w:tcPr>
            <w:tcW w:w="2872" w:type="dxa"/>
            <w:tcBorders>
              <w:top w:val="single" w:sz="4" w:space="0" w:color="000000"/>
              <w:left w:val="nil"/>
              <w:bottom w:val="single" w:sz="4" w:space="0" w:color="000000"/>
              <w:right w:val="single" w:sz="4" w:space="0" w:color="000000"/>
            </w:tcBorders>
            <w:vAlign w:val="center"/>
          </w:tcPr>
          <w:p w:rsidR="004E479C" w:rsidRDefault="004E479C" w:rsidP="00634232">
            <w:pPr>
              <w:jc w:val="left"/>
              <w:rPr>
                <w:szCs w:val="21"/>
              </w:rPr>
            </w:pPr>
            <w:r>
              <w:rPr>
                <w:rFonts w:hint="eastAsia"/>
                <w:szCs w:val="21"/>
              </w:rPr>
              <w:t>用于</w:t>
            </w:r>
            <w:r>
              <w:rPr>
                <w:rFonts w:hint="eastAsia"/>
                <w:szCs w:val="21"/>
              </w:rPr>
              <w:t>PXI</w:t>
            </w:r>
            <w:r>
              <w:rPr>
                <w:rFonts w:hint="eastAsia"/>
                <w:szCs w:val="21"/>
              </w:rPr>
              <w:t>机箱上架安装固定</w:t>
            </w:r>
          </w:p>
        </w:tc>
        <w:tc>
          <w:tcPr>
            <w:tcW w:w="709"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1</w:t>
            </w:r>
          </w:p>
        </w:tc>
        <w:tc>
          <w:tcPr>
            <w:tcW w:w="1424" w:type="dxa"/>
            <w:tcBorders>
              <w:top w:val="single" w:sz="4" w:space="0" w:color="000000"/>
              <w:left w:val="nil"/>
              <w:bottom w:val="single" w:sz="4" w:space="0" w:color="000000"/>
              <w:right w:val="single" w:sz="4" w:space="0" w:color="000000"/>
            </w:tcBorders>
            <w:vAlign w:val="center"/>
          </w:tcPr>
          <w:p w:rsidR="004E479C" w:rsidRDefault="004E479C" w:rsidP="004E479C">
            <w:pPr>
              <w:jc w:val="center"/>
              <w:rPr>
                <w:szCs w:val="21"/>
              </w:rPr>
            </w:pPr>
            <w:r>
              <w:rPr>
                <w:rFonts w:hint="eastAsia"/>
                <w:szCs w:val="21"/>
              </w:rPr>
              <w:t>——</w:t>
            </w:r>
          </w:p>
        </w:tc>
      </w:tr>
    </w:tbl>
    <w:p w:rsidR="008356FB" w:rsidRDefault="00C96823">
      <w:pPr>
        <w:spacing w:beforeLines="50" w:before="120" w:afterLines="50" w:after="120" w:line="460" w:lineRule="exact"/>
        <w:rPr>
          <w:b/>
          <w:bCs/>
          <w:sz w:val="30"/>
          <w:szCs w:val="30"/>
        </w:rPr>
      </w:pPr>
      <w:r>
        <w:rPr>
          <w:rFonts w:hint="eastAsia"/>
          <w:b/>
          <w:bCs/>
          <w:sz w:val="30"/>
          <w:szCs w:val="30"/>
        </w:rPr>
        <w:t>2.2</w:t>
      </w:r>
      <w:r>
        <w:rPr>
          <w:rFonts w:hint="eastAsia"/>
          <w:b/>
          <w:bCs/>
          <w:sz w:val="30"/>
          <w:szCs w:val="30"/>
        </w:rPr>
        <w:t>设备技术参数要求</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49"/>
        <w:gridCol w:w="5197"/>
        <w:gridCol w:w="709"/>
      </w:tblGrid>
      <w:tr w:rsidR="008356FB" w:rsidTr="00906455">
        <w:tc>
          <w:tcPr>
            <w:tcW w:w="709" w:type="dxa"/>
            <w:shd w:val="clear" w:color="auto" w:fill="auto"/>
            <w:vAlign w:val="center"/>
          </w:tcPr>
          <w:p w:rsidR="008356FB" w:rsidRDefault="00C96823" w:rsidP="00FE6945">
            <w:pPr>
              <w:rPr>
                <w:b/>
                <w:szCs w:val="21"/>
              </w:rPr>
            </w:pPr>
            <w:r>
              <w:rPr>
                <w:b/>
                <w:szCs w:val="21"/>
              </w:rPr>
              <w:t>序号</w:t>
            </w:r>
          </w:p>
        </w:tc>
        <w:tc>
          <w:tcPr>
            <w:tcW w:w="1749" w:type="dxa"/>
            <w:shd w:val="clear" w:color="auto" w:fill="auto"/>
            <w:vAlign w:val="center"/>
          </w:tcPr>
          <w:p w:rsidR="008356FB" w:rsidRDefault="00C96823">
            <w:pPr>
              <w:jc w:val="center"/>
              <w:rPr>
                <w:b/>
                <w:szCs w:val="21"/>
              </w:rPr>
            </w:pPr>
            <w:r>
              <w:rPr>
                <w:b/>
                <w:szCs w:val="21"/>
              </w:rPr>
              <w:t>板卡型号</w:t>
            </w:r>
          </w:p>
        </w:tc>
        <w:tc>
          <w:tcPr>
            <w:tcW w:w="5197" w:type="dxa"/>
            <w:shd w:val="clear" w:color="auto" w:fill="auto"/>
            <w:vAlign w:val="center"/>
          </w:tcPr>
          <w:p w:rsidR="008356FB" w:rsidRDefault="00C96823">
            <w:pPr>
              <w:jc w:val="center"/>
              <w:rPr>
                <w:b/>
                <w:szCs w:val="21"/>
              </w:rPr>
            </w:pPr>
            <w:r>
              <w:rPr>
                <w:rFonts w:hint="eastAsia"/>
                <w:b/>
                <w:szCs w:val="21"/>
              </w:rPr>
              <w:t>功能</w:t>
            </w:r>
          </w:p>
        </w:tc>
        <w:tc>
          <w:tcPr>
            <w:tcW w:w="709" w:type="dxa"/>
            <w:shd w:val="clear" w:color="auto" w:fill="auto"/>
            <w:vAlign w:val="center"/>
          </w:tcPr>
          <w:p w:rsidR="008356FB" w:rsidRDefault="00C96823">
            <w:pPr>
              <w:jc w:val="center"/>
              <w:rPr>
                <w:b/>
                <w:szCs w:val="21"/>
              </w:rPr>
            </w:pPr>
            <w:r>
              <w:rPr>
                <w:b/>
                <w:szCs w:val="21"/>
              </w:rPr>
              <w:t>数量</w:t>
            </w:r>
          </w:p>
        </w:tc>
      </w:tr>
      <w:tr w:rsidR="008356FB" w:rsidTr="00906455">
        <w:trPr>
          <w:trHeight w:val="543"/>
        </w:trPr>
        <w:tc>
          <w:tcPr>
            <w:tcW w:w="709" w:type="dxa"/>
            <w:shd w:val="clear" w:color="auto" w:fill="auto"/>
            <w:vAlign w:val="center"/>
          </w:tcPr>
          <w:p w:rsidR="008356FB" w:rsidRDefault="00C96823">
            <w:pPr>
              <w:jc w:val="center"/>
              <w:rPr>
                <w:szCs w:val="21"/>
              </w:rPr>
            </w:pPr>
            <w:r>
              <w:rPr>
                <w:szCs w:val="21"/>
              </w:rPr>
              <w:t>1</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PXIe-8842</w:t>
            </w:r>
          </w:p>
          <w:p w:rsidR="008356FB" w:rsidRDefault="00C96823">
            <w:pPr>
              <w:widowControl/>
              <w:jc w:val="center"/>
              <w:rPr>
                <w:color w:val="000000"/>
                <w:szCs w:val="21"/>
              </w:rPr>
            </w:pPr>
            <w:r>
              <w:rPr>
                <w:rFonts w:hint="eastAsia"/>
                <w:color w:val="000000"/>
                <w:szCs w:val="21"/>
              </w:rPr>
              <w:t>（</w:t>
            </w:r>
            <w:r>
              <w:rPr>
                <w:color w:val="000000"/>
                <w:szCs w:val="21"/>
              </w:rPr>
              <w:t>787882-0118</w:t>
            </w:r>
            <w:r>
              <w:rPr>
                <w:rFonts w:hint="eastAsia"/>
                <w:color w:val="000000"/>
                <w:szCs w:val="21"/>
              </w:rPr>
              <w:t>）</w:t>
            </w:r>
          </w:p>
        </w:tc>
        <w:tc>
          <w:tcPr>
            <w:tcW w:w="5197" w:type="dxa"/>
            <w:shd w:val="clear" w:color="auto" w:fill="auto"/>
            <w:vAlign w:val="center"/>
          </w:tcPr>
          <w:p w:rsidR="008356FB" w:rsidRDefault="00C96823">
            <w:pPr>
              <w:widowControl/>
              <w:jc w:val="left"/>
              <w:rPr>
                <w:color w:val="000000"/>
                <w:szCs w:val="21"/>
              </w:rPr>
            </w:pPr>
            <w:r>
              <w:rPr>
                <w:sz w:val="18"/>
                <w:szCs w:val="18"/>
              </w:rPr>
              <w:t>Intel Core i5</w:t>
            </w:r>
            <w:r>
              <w:rPr>
                <w:sz w:val="18"/>
                <w:szCs w:val="18"/>
              </w:rPr>
              <w:t>内核</w:t>
            </w:r>
            <w:r>
              <w:rPr>
                <w:sz w:val="18"/>
                <w:szCs w:val="18"/>
              </w:rPr>
              <w:t>PXI</w:t>
            </w:r>
            <w:r>
              <w:rPr>
                <w:sz w:val="18"/>
                <w:szCs w:val="18"/>
              </w:rPr>
              <w:t>控制器</w:t>
            </w:r>
            <w:r>
              <w:rPr>
                <w:sz w:val="18"/>
                <w:szCs w:val="18"/>
              </w:rPr>
              <w:t>—LabVIEW Real-Time</w:t>
            </w:r>
            <w:r>
              <w:rPr>
                <w:sz w:val="18"/>
                <w:szCs w:val="18"/>
              </w:rPr>
              <w:t>系统，可用于处理器密集型</w:t>
            </w:r>
            <w:r>
              <w:rPr>
                <w:sz w:val="18"/>
                <w:szCs w:val="18"/>
              </w:rPr>
              <w:t>RF</w:t>
            </w:r>
            <w:r>
              <w:rPr>
                <w:sz w:val="18"/>
                <w:szCs w:val="18"/>
              </w:rPr>
              <w:t>、模块化仪器和数据采集应用。</w:t>
            </w:r>
          </w:p>
        </w:tc>
        <w:tc>
          <w:tcPr>
            <w:tcW w:w="709" w:type="dxa"/>
            <w:shd w:val="clear" w:color="auto" w:fill="auto"/>
            <w:vAlign w:val="center"/>
          </w:tcPr>
          <w:p w:rsidR="008356FB" w:rsidRDefault="00C96823">
            <w:pPr>
              <w:widowControl/>
              <w:jc w:val="center"/>
              <w:rPr>
                <w:rFonts w:eastAsia="等线"/>
                <w:color w:val="000000"/>
                <w:kern w:val="0"/>
                <w:sz w:val="22"/>
                <w:szCs w:val="22"/>
              </w:rPr>
            </w:pPr>
            <w:r>
              <w:rPr>
                <w:rFonts w:eastAsia="等线"/>
                <w:color w:val="000000"/>
                <w:sz w:val="22"/>
                <w:szCs w:val="22"/>
              </w:rPr>
              <w:t>1</w:t>
            </w:r>
          </w:p>
        </w:tc>
      </w:tr>
      <w:tr w:rsidR="008356FB" w:rsidTr="00906455">
        <w:tc>
          <w:tcPr>
            <w:tcW w:w="709" w:type="dxa"/>
            <w:shd w:val="clear" w:color="auto" w:fill="auto"/>
            <w:vAlign w:val="center"/>
          </w:tcPr>
          <w:p w:rsidR="008356FB" w:rsidRDefault="00C96823">
            <w:pPr>
              <w:jc w:val="center"/>
              <w:rPr>
                <w:szCs w:val="21"/>
              </w:rPr>
            </w:pPr>
            <w:r>
              <w:rPr>
                <w:szCs w:val="21"/>
              </w:rPr>
              <w:t>2</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PXIe-1088</w:t>
            </w:r>
          </w:p>
          <w:p w:rsidR="008356FB" w:rsidRDefault="00C96823">
            <w:pPr>
              <w:widowControl/>
              <w:jc w:val="center"/>
              <w:rPr>
                <w:color w:val="000000"/>
                <w:szCs w:val="21"/>
              </w:rPr>
            </w:pPr>
            <w:r>
              <w:rPr>
                <w:rFonts w:hint="eastAsia"/>
                <w:color w:val="000000"/>
                <w:szCs w:val="21"/>
              </w:rPr>
              <w:t>（</w:t>
            </w:r>
            <w:r>
              <w:rPr>
                <w:color w:val="000000"/>
                <w:szCs w:val="21"/>
              </w:rPr>
              <w:t>784782-01</w:t>
            </w:r>
            <w:r>
              <w:rPr>
                <w:rFonts w:hint="eastAsia"/>
                <w:color w:val="000000"/>
                <w:szCs w:val="21"/>
              </w:rPr>
              <w:t>）</w:t>
            </w:r>
          </w:p>
        </w:tc>
        <w:tc>
          <w:tcPr>
            <w:tcW w:w="5197" w:type="dxa"/>
            <w:shd w:val="clear" w:color="auto" w:fill="auto"/>
            <w:vAlign w:val="center"/>
          </w:tcPr>
          <w:p w:rsidR="008356FB" w:rsidRDefault="00C96823">
            <w:pPr>
              <w:rPr>
                <w:sz w:val="18"/>
                <w:szCs w:val="18"/>
              </w:rPr>
            </w:pPr>
            <w:r>
              <w:rPr>
                <w:sz w:val="18"/>
                <w:szCs w:val="18"/>
              </w:rPr>
              <w:t>9</w:t>
            </w:r>
            <w:r>
              <w:rPr>
                <w:sz w:val="18"/>
                <w:szCs w:val="18"/>
              </w:rPr>
              <w:t>槽（</w:t>
            </w:r>
            <w:r>
              <w:rPr>
                <w:sz w:val="18"/>
                <w:szCs w:val="18"/>
              </w:rPr>
              <w:t>8</w:t>
            </w:r>
            <w:r>
              <w:rPr>
                <w:sz w:val="18"/>
                <w:szCs w:val="18"/>
              </w:rPr>
              <w:t>个混合插槽），最大系统带宽高达</w:t>
            </w:r>
            <w:r>
              <w:rPr>
                <w:sz w:val="18"/>
                <w:szCs w:val="18"/>
              </w:rPr>
              <w:t>8 GB/s</w:t>
            </w:r>
            <w:r>
              <w:rPr>
                <w:sz w:val="18"/>
                <w:szCs w:val="18"/>
              </w:rPr>
              <w:t>，</w:t>
            </w:r>
            <w:r>
              <w:rPr>
                <w:sz w:val="18"/>
                <w:szCs w:val="18"/>
              </w:rPr>
              <w:t>PXI</w:t>
            </w:r>
            <w:r>
              <w:rPr>
                <w:sz w:val="18"/>
                <w:szCs w:val="18"/>
              </w:rPr>
              <w:t>机箱</w:t>
            </w:r>
            <w:r>
              <w:rPr>
                <w:sz w:val="18"/>
                <w:szCs w:val="18"/>
              </w:rPr>
              <w:t>—</w:t>
            </w:r>
            <w:r>
              <w:rPr>
                <w:sz w:val="18"/>
                <w:szCs w:val="18"/>
              </w:rPr>
              <w:t>每个插槽中都配备</w:t>
            </w:r>
            <w:r>
              <w:rPr>
                <w:sz w:val="18"/>
                <w:szCs w:val="18"/>
              </w:rPr>
              <w:t>​</w:t>
            </w:r>
            <w:r>
              <w:rPr>
                <w:sz w:val="18"/>
                <w:szCs w:val="18"/>
              </w:rPr>
              <w:t>了高带宽背板和高达</w:t>
            </w:r>
            <w:r>
              <w:rPr>
                <w:sz w:val="18"/>
                <w:szCs w:val="18"/>
              </w:rPr>
              <w:t>58 W</w:t>
            </w:r>
            <w:r>
              <w:rPr>
                <w:sz w:val="18"/>
                <w:szCs w:val="18"/>
              </w:rPr>
              <w:t>的电</w:t>
            </w:r>
            <w:r>
              <w:rPr>
                <w:sz w:val="18"/>
                <w:szCs w:val="18"/>
              </w:rPr>
              <w:t>​</w:t>
            </w:r>
            <w:r>
              <w:rPr>
                <w:sz w:val="18"/>
                <w:szCs w:val="18"/>
              </w:rPr>
              <w:t>源和冷却功能。</w:t>
            </w:r>
          </w:p>
        </w:tc>
        <w:tc>
          <w:tcPr>
            <w:tcW w:w="709" w:type="dxa"/>
            <w:shd w:val="clear" w:color="auto" w:fill="auto"/>
            <w:vAlign w:val="center"/>
          </w:tcPr>
          <w:p w:rsidR="008356FB" w:rsidRDefault="00C96823">
            <w:pPr>
              <w:jc w:val="center"/>
              <w:rPr>
                <w:rFonts w:eastAsia="等线"/>
                <w:color w:val="000000"/>
                <w:sz w:val="22"/>
                <w:szCs w:val="22"/>
              </w:rPr>
            </w:pPr>
            <w:r>
              <w:rPr>
                <w:rFonts w:eastAsia="等线"/>
                <w:color w:val="000000"/>
                <w:sz w:val="22"/>
                <w:szCs w:val="22"/>
              </w:rPr>
              <w:t>1</w:t>
            </w:r>
          </w:p>
        </w:tc>
      </w:tr>
      <w:tr w:rsidR="008356FB" w:rsidTr="00906455">
        <w:tc>
          <w:tcPr>
            <w:tcW w:w="709" w:type="dxa"/>
            <w:shd w:val="clear" w:color="auto" w:fill="auto"/>
            <w:vAlign w:val="center"/>
          </w:tcPr>
          <w:p w:rsidR="008356FB" w:rsidRDefault="00C96823">
            <w:pPr>
              <w:jc w:val="center"/>
              <w:rPr>
                <w:szCs w:val="21"/>
              </w:rPr>
            </w:pPr>
            <w:r>
              <w:rPr>
                <w:szCs w:val="21"/>
              </w:rPr>
              <w:t>3</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PXIe-4140</w:t>
            </w:r>
          </w:p>
          <w:p w:rsidR="008356FB" w:rsidRDefault="00C96823">
            <w:pPr>
              <w:widowControl/>
              <w:jc w:val="center"/>
              <w:rPr>
                <w:color w:val="000000"/>
                <w:szCs w:val="21"/>
              </w:rPr>
            </w:pPr>
            <w:r>
              <w:rPr>
                <w:rFonts w:hint="eastAsia"/>
                <w:color w:val="000000"/>
                <w:szCs w:val="21"/>
              </w:rPr>
              <w:t>（</w:t>
            </w:r>
            <w:r>
              <w:rPr>
                <w:color w:val="000000"/>
                <w:szCs w:val="21"/>
              </w:rPr>
              <w:t>781742-01</w:t>
            </w:r>
            <w:r>
              <w:rPr>
                <w:rFonts w:hint="eastAsia"/>
                <w:color w:val="000000"/>
                <w:szCs w:val="21"/>
              </w:rPr>
              <w:t>）</w:t>
            </w:r>
          </w:p>
        </w:tc>
        <w:tc>
          <w:tcPr>
            <w:tcW w:w="5197" w:type="dxa"/>
            <w:shd w:val="clear" w:color="auto" w:fill="auto"/>
            <w:vAlign w:val="center"/>
          </w:tcPr>
          <w:p w:rsidR="008356FB" w:rsidRDefault="00C96823">
            <w:pPr>
              <w:rPr>
                <w:sz w:val="18"/>
                <w:szCs w:val="18"/>
              </w:rPr>
            </w:pPr>
            <w:r>
              <w:rPr>
                <w:sz w:val="18"/>
                <w:szCs w:val="18"/>
              </w:rPr>
              <w:t>量程</w:t>
            </w:r>
            <w:r>
              <w:rPr>
                <w:sz w:val="18"/>
                <w:szCs w:val="18"/>
              </w:rPr>
              <w:t>±10 V</w:t>
            </w:r>
            <w:r>
              <w:rPr>
                <w:sz w:val="18"/>
                <w:szCs w:val="18"/>
              </w:rPr>
              <w:t>，</w:t>
            </w:r>
            <w:r>
              <w:rPr>
                <w:sz w:val="18"/>
                <w:szCs w:val="18"/>
              </w:rPr>
              <w:t>100pA</w:t>
            </w:r>
            <w:r>
              <w:rPr>
                <w:sz w:val="18"/>
                <w:szCs w:val="18"/>
              </w:rPr>
              <w:t>，精密</w:t>
            </w:r>
            <w:r>
              <w:rPr>
                <w:sz w:val="18"/>
                <w:szCs w:val="18"/>
              </w:rPr>
              <w:t>PXI</w:t>
            </w:r>
            <w:r>
              <w:rPr>
                <w:sz w:val="18"/>
                <w:szCs w:val="18"/>
              </w:rPr>
              <w:t>源测量单元，</w:t>
            </w:r>
            <w:r>
              <w:rPr>
                <w:sz w:val="18"/>
                <w:szCs w:val="18"/>
              </w:rPr>
              <w:t>4</w:t>
            </w:r>
            <w:r>
              <w:rPr>
                <w:sz w:val="18"/>
                <w:szCs w:val="18"/>
              </w:rPr>
              <w:t>通道源测量单元</w:t>
            </w:r>
            <w:r>
              <w:rPr>
                <w:sz w:val="18"/>
                <w:szCs w:val="18"/>
              </w:rPr>
              <w:t>(SMU)</w:t>
            </w:r>
            <w:r>
              <w:rPr>
                <w:sz w:val="18"/>
                <w:szCs w:val="18"/>
              </w:rPr>
              <w:t>，适合高引脚数应用。模块采用四象限运行模式，每个通道集成了远程（</w:t>
            </w:r>
            <w:r>
              <w:rPr>
                <w:sz w:val="18"/>
                <w:szCs w:val="18"/>
              </w:rPr>
              <w:t>4</w:t>
            </w:r>
            <w:r>
              <w:rPr>
                <w:sz w:val="18"/>
                <w:szCs w:val="18"/>
              </w:rPr>
              <w:t>线）传感功能来实现准确的测量。</w:t>
            </w:r>
          </w:p>
        </w:tc>
        <w:tc>
          <w:tcPr>
            <w:tcW w:w="709" w:type="dxa"/>
            <w:shd w:val="clear" w:color="auto" w:fill="auto"/>
            <w:vAlign w:val="center"/>
          </w:tcPr>
          <w:p w:rsidR="008356FB" w:rsidRDefault="00C96823">
            <w:pPr>
              <w:jc w:val="center"/>
              <w:rPr>
                <w:rFonts w:eastAsia="等线"/>
                <w:color w:val="000000"/>
                <w:sz w:val="22"/>
                <w:szCs w:val="22"/>
              </w:rPr>
            </w:pPr>
            <w:r>
              <w:rPr>
                <w:rFonts w:eastAsia="等线"/>
                <w:color w:val="000000"/>
                <w:sz w:val="22"/>
                <w:szCs w:val="22"/>
              </w:rPr>
              <w:t>1</w:t>
            </w:r>
          </w:p>
        </w:tc>
      </w:tr>
      <w:tr w:rsidR="008356FB" w:rsidTr="00906455">
        <w:tc>
          <w:tcPr>
            <w:tcW w:w="709" w:type="dxa"/>
            <w:shd w:val="clear" w:color="auto" w:fill="auto"/>
            <w:vAlign w:val="center"/>
          </w:tcPr>
          <w:p w:rsidR="008356FB" w:rsidRDefault="00C96823">
            <w:pPr>
              <w:jc w:val="center"/>
              <w:rPr>
                <w:szCs w:val="21"/>
              </w:rPr>
            </w:pPr>
            <w:r>
              <w:rPr>
                <w:szCs w:val="21"/>
              </w:rPr>
              <w:t>4</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PXI-4065</w:t>
            </w:r>
          </w:p>
          <w:p w:rsidR="008356FB" w:rsidRDefault="00C96823">
            <w:pPr>
              <w:widowControl/>
              <w:jc w:val="center"/>
              <w:rPr>
                <w:color w:val="000000"/>
                <w:szCs w:val="21"/>
              </w:rPr>
            </w:pPr>
            <w:r>
              <w:rPr>
                <w:rFonts w:hint="eastAsia"/>
                <w:color w:val="000000"/>
                <w:szCs w:val="21"/>
              </w:rPr>
              <w:t>（</w:t>
            </w:r>
            <w:r>
              <w:rPr>
                <w:color w:val="000000"/>
                <w:szCs w:val="21"/>
              </w:rPr>
              <w:t>780011-01</w:t>
            </w:r>
            <w:r>
              <w:rPr>
                <w:rFonts w:hint="eastAsia"/>
                <w:color w:val="000000"/>
                <w:szCs w:val="21"/>
              </w:rPr>
              <w:t>）</w:t>
            </w:r>
          </w:p>
        </w:tc>
        <w:tc>
          <w:tcPr>
            <w:tcW w:w="5197" w:type="dxa"/>
            <w:shd w:val="clear" w:color="auto" w:fill="auto"/>
            <w:vAlign w:val="center"/>
          </w:tcPr>
          <w:p w:rsidR="008356FB" w:rsidRDefault="00C96823">
            <w:pPr>
              <w:rPr>
                <w:sz w:val="18"/>
                <w:szCs w:val="18"/>
              </w:rPr>
            </w:pPr>
            <w:r>
              <w:rPr>
                <w:sz w:val="18"/>
                <w:szCs w:val="18"/>
              </w:rPr>
              <w:t>6½</w:t>
            </w:r>
            <w:r>
              <w:rPr>
                <w:sz w:val="18"/>
                <w:szCs w:val="18"/>
              </w:rPr>
              <w:t>位，</w:t>
            </w:r>
            <w:r>
              <w:rPr>
                <w:sz w:val="18"/>
                <w:szCs w:val="18"/>
              </w:rPr>
              <w:t>±300V</w:t>
            </w:r>
            <w:r>
              <w:rPr>
                <w:sz w:val="18"/>
                <w:szCs w:val="18"/>
              </w:rPr>
              <w:t>，板载</w:t>
            </w:r>
            <w:r>
              <w:rPr>
                <w:sz w:val="18"/>
                <w:szCs w:val="18"/>
              </w:rPr>
              <w:t>3kS/s</w:t>
            </w:r>
            <w:r>
              <w:rPr>
                <w:sz w:val="18"/>
                <w:szCs w:val="18"/>
              </w:rPr>
              <w:t>隔离数字化仪，</w:t>
            </w:r>
            <w:r>
              <w:rPr>
                <w:sz w:val="18"/>
                <w:szCs w:val="18"/>
              </w:rPr>
              <w:t>PXI</w:t>
            </w:r>
            <w:r>
              <w:rPr>
                <w:sz w:val="18"/>
                <w:szCs w:val="18"/>
              </w:rPr>
              <w:t>数字万用</w:t>
            </w:r>
            <w:r>
              <w:rPr>
                <w:sz w:val="18"/>
                <w:szCs w:val="18"/>
              </w:rPr>
              <w:t>​</w:t>
            </w:r>
            <w:r>
              <w:rPr>
                <w:sz w:val="18"/>
                <w:szCs w:val="18"/>
              </w:rPr>
              <w:t>表</w:t>
            </w:r>
            <w:r>
              <w:rPr>
                <w:sz w:val="18"/>
                <w:szCs w:val="18"/>
              </w:rPr>
              <w:t>—</w:t>
            </w:r>
            <w:r>
              <w:rPr>
                <w:sz w:val="18"/>
                <w:szCs w:val="18"/>
              </w:rPr>
              <w:t>作为</w:t>
            </w:r>
            <w:r>
              <w:rPr>
                <w:sz w:val="18"/>
                <w:szCs w:val="18"/>
              </w:rPr>
              <w:t>6½</w:t>
            </w:r>
            <w:r>
              <w:rPr>
                <w:sz w:val="18"/>
                <w:szCs w:val="18"/>
              </w:rPr>
              <w:t>位数字万用表，可提供快速、准确的</w:t>
            </w:r>
            <w:r>
              <w:rPr>
                <w:sz w:val="18"/>
                <w:szCs w:val="18"/>
              </w:rPr>
              <w:t>AC/DC</w:t>
            </w:r>
            <w:r>
              <w:rPr>
                <w:sz w:val="18"/>
                <w:szCs w:val="18"/>
              </w:rPr>
              <w:t>电压、</w:t>
            </w:r>
            <w:r>
              <w:rPr>
                <w:sz w:val="18"/>
                <w:szCs w:val="18"/>
              </w:rPr>
              <w:t>AC/DC</w:t>
            </w:r>
            <w:r>
              <w:rPr>
                <w:sz w:val="18"/>
                <w:szCs w:val="18"/>
              </w:rPr>
              <w:t>电流、</w:t>
            </w:r>
            <w:r>
              <w:rPr>
                <w:sz w:val="18"/>
                <w:szCs w:val="18"/>
              </w:rPr>
              <w:t>2</w:t>
            </w:r>
            <w:r>
              <w:rPr>
                <w:sz w:val="18"/>
                <w:szCs w:val="18"/>
              </w:rPr>
              <w:t>线或</w:t>
            </w:r>
            <w:r>
              <w:rPr>
                <w:sz w:val="18"/>
                <w:szCs w:val="18"/>
              </w:rPr>
              <w:t>4</w:t>
            </w:r>
            <w:r>
              <w:rPr>
                <w:sz w:val="18"/>
                <w:szCs w:val="18"/>
              </w:rPr>
              <w:t>线电阻、频率</w:t>
            </w:r>
            <w:r>
              <w:rPr>
                <w:sz w:val="18"/>
                <w:szCs w:val="18"/>
              </w:rPr>
              <w:t>/</w:t>
            </w:r>
            <w:r>
              <w:rPr>
                <w:sz w:val="18"/>
                <w:szCs w:val="18"/>
              </w:rPr>
              <w:t>周期测量以及二极管测试。</w:t>
            </w:r>
          </w:p>
        </w:tc>
        <w:tc>
          <w:tcPr>
            <w:tcW w:w="709" w:type="dxa"/>
            <w:shd w:val="clear" w:color="auto" w:fill="auto"/>
            <w:vAlign w:val="center"/>
          </w:tcPr>
          <w:p w:rsidR="008356FB" w:rsidRDefault="00C96823">
            <w:pPr>
              <w:jc w:val="center"/>
              <w:rPr>
                <w:rFonts w:eastAsia="等线"/>
                <w:color w:val="000000"/>
                <w:sz w:val="22"/>
                <w:szCs w:val="22"/>
              </w:rPr>
            </w:pPr>
            <w:r>
              <w:rPr>
                <w:rFonts w:eastAsia="等线"/>
                <w:color w:val="000000"/>
                <w:sz w:val="22"/>
                <w:szCs w:val="22"/>
              </w:rPr>
              <w:t>1</w:t>
            </w:r>
          </w:p>
        </w:tc>
      </w:tr>
      <w:tr w:rsidR="008356FB" w:rsidTr="00906455">
        <w:tc>
          <w:tcPr>
            <w:tcW w:w="709" w:type="dxa"/>
            <w:shd w:val="clear" w:color="auto" w:fill="auto"/>
            <w:vAlign w:val="center"/>
          </w:tcPr>
          <w:p w:rsidR="008356FB" w:rsidRDefault="00C96823">
            <w:pPr>
              <w:jc w:val="center"/>
              <w:rPr>
                <w:szCs w:val="21"/>
              </w:rPr>
            </w:pPr>
            <w:r>
              <w:rPr>
                <w:szCs w:val="21"/>
              </w:rPr>
              <w:t>5</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PXIe-5110</w:t>
            </w:r>
          </w:p>
          <w:p w:rsidR="008356FB" w:rsidRDefault="00C96823">
            <w:pPr>
              <w:widowControl/>
              <w:jc w:val="center"/>
              <w:rPr>
                <w:color w:val="000000"/>
                <w:szCs w:val="21"/>
              </w:rPr>
            </w:pPr>
            <w:r>
              <w:rPr>
                <w:rFonts w:hint="eastAsia"/>
                <w:color w:val="000000"/>
                <w:szCs w:val="21"/>
              </w:rPr>
              <w:t>（</w:t>
            </w:r>
            <w:r>
              <w:rPr>
                <w:color w:val="000000"/>
                <w:szCs w:val="21"/>
              </w:rPr>
              <w:t>785767-01</w:t>
            </w:r>
            <w:r>
              <w:rPr>
                <w:rFonts w:hint="eastAsia"/>
                <w:color w:val="000000"/>
                <w:szCs w:val="21"/>
              </w:rPr>
              <w:t>）</w:t>
            </w:r>
          </w:p>
        </w:tc>
        <w:tc>
          <w:tcPr>
            <w:tcW w:w="5197" w:type="dxa"/>
            <w:shd w:val="clear" w:color="auto" w:fill="auto"/>
            <w:vAlign w:val="center"/>
          </w:tcPr>
          <w:p w:rsidR="008356FB" w:rsidRDefault="00C96823">
            <w:pPr>
              <w:rPr>
                <w:sz w:val="18"/>
                <w:szCs w:val="18"/>
              </w:rPr>
            </w:pPr>
            <w:r>
              <w:rPr>
                <w:sz w:val="18"/>
                <w:szCs w:val="18"/>
              </w:rPr>
              <w:t>PXIe</w:t>
            </w:r>
            <w:r>
              <w:rPr>
                <w:sz w:val="18"/>
                <w:szCs w:val="18"/>
              </w:rPr>
              <w:t>，</w:t>
            </w:r>
            <w:r>
              <w:rPr>
                <w:sz w:val="18"/>
                <w:szCs w:val="18"/>
              </w:rPr>
              <w:t>100 MHz</w:t>
            </w:r>
            <w:r>
              <w:rPr>
                <w:sz w:val="18"/>
                <w:szCs w:val="18"/>
              </w:rPr>
              <w:t>，</w:t>
            </w:r>
            <w:r>
              <w:rPr>
                <w:sz w:val="18"/>
                <w:szCs w:val="18"/>
              </w:rPr>
              <w:t>1 GS/s</w:t>
            </w:r>
            <w:r>
              <w:rPr>
                <w:sz w:val="18"/>
                <w:szCs w:val="18"/>
              </w:rPr>
              <w:t>，</w:t>
            </w:r>
            <w:r>
              <w:rPr>
                <w:sz w:val="18"/>
                <w:szCs w:val="18"/>
              </w:rPr>
              <w:t>8</w:t>
            </w:r>
            <w:r>
              <w:rPr>
                <w:sz w:val="18"/>
                <w:szCs w:val="18"/>
              </w:rPr>
              <w:t>位，</w:t>
            </w:r>
            <w:r>
              <w:rPr>
                <w:sz w:val="18"/>
                <w:szCs w:val="18"/>
              </w:rPr>
              <w:t>64M</w:t>
            </w:r>
          </w:p>
        </w:tc>
        <w:tc>
          <w:tcPr>
            <w:tcW w:w="709" w:type="dxa"/>
            <w:shd w:val="clear" w:color="auto" w:fill="auto"/>
            <w:vAlign w:val="center"/>
          </w:tcPr>
          <w:p w:rsidR="008356FB" w:rsidRDefault="00C96823">
            <w:pPr>
              <w:jc w:val="center"/>
              <w:rPr>
                <w:rFonts w:eastAsia="等线"/>
                <w:color w:val="000000"/>
                <w:sz w:val="22"/>
                <w:szCs w:val="22"/>
              </w:rPr>
            </w:pPr>
            <w:r>
              <w:rPr>
                <w:rFonts w:eastAsia="等线"/>
                <w:color w:val="000000"/>
                <w:sz w:val="22"/>
                <w:szCs w:val="22"/>
              </w:rPr>
              <w:t>1</w:t>
            </w:r>
          </w:p>
        </w:tc>
      </w:tr>
      <w:tr w:rsidR="008356FB" w:rsidTr="00906455">
        <w:tc>
          <w:tcPr>
            <w:tcW w:w="709" w:type="dxa"/>
            <w:shd w:val="clear" w:color="auto" w:fill="auto"/>
            <w:vAlign w:val="center"/>
          </w:tcPr>
          <w:p w:rsidR="008356FB" w:rsidRDefault="00C96823">
            <w:pPr>
              <w:jc w:val="center"/>
              <w:rPr>
                <w:szCs w:val="21"/>
              </w:rPr>
            </w:pPr>
            <w:r>
              <w:rPr>
                <w:szCs w:val="21"/>
              </w:rPr>
              <w:t>6</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PXIe-5433</w:t>
            </w:r>
          </w:p>
          <w:p w:rsidR="008356FB" w:rsidRDefault="00C96823">
            <w:pPr>
              <w:widowControl/>
              <w:jc w:val="center"/>
              <w:rPr>
                <w:color w:val="000000"/>
                <w:szCs w:val="21"/>
              </w:rPr>
            </w:pPr>
            <w:r>
              <w:rPr>
                <w:rFonts w:hint="eastAsia"/>
                <w:color w:val="000000"/>
                <w:szCs w:val="21"/>
              </w:rPr>
              <w:t>（</w:t>
            </w:r>
            <w:r>
              <w:rPr>
                <w:color w:val="000000"/>
                <w:szCs w:val="21"/>
              </w:rPr>
              <w:t>785118-01</w:t>
            </w:r>
            <w:r>
              <w:rPr>
                <w:rFonts w:hint="eastAsia"/>
                <w:color w:val="000000"/>
                <w:szCs w:val="21"/>
              </w:rPr>
              <w:t>）</w:t>
            </w:r>
          </w:p>
        </w:tc>
        <w:tc>
          <w:tcPr>
            <w:tcW w:w="5197" w:type="dxa"/>
            <w:shd w:val="clear" w:color="auto" w:fill="auto"/>
            <w:vAlign w:val="center"/>
          </w:tcPr>
          <w:p w:rsidR="008356FB" w:rsidRDefault="00C96823">
            <w:pPr>
              <w:rPr>
                <w:sz w:val="18"/>
                <w:szCs w:val="18"/>
              </w:rPr>
            </w:pPr>
            <w:r>
              <w:rPr>
                <w:sz w:val="18"/>
                <w:szCs w:val="18"/>
              </w:rPr>
              <w:t>80 MHz</w:t>
            </w:r>
            <w:r>
              <w:rPr>
                <w:sz w:val="18"/>
                <w:szCs w:val="18"/>
              </w:rPr>
              <w:t>带宽，</w:t>
            </w:r>
            <w:r>
              <w:rPr>
                <w:sz w:val="18"/>
                <w:szCs w:val="18"/>
              </w:rPr>
              <w:t>2</w:t>
            </w:r>
            <w:r>
              <w:rPr>
                <w:sz w:val="18"/>
                <w:szCs w:val="18"/>
              </w:rPr>
              <w:t>通道，</w:t>
            </w:r>
            <w:r>
              <w:rPr>
                <w:sz w:val="18"/>
                <w:szCs w:val="18"/>
              </w:rPr>
              <w:t>16</w:t>
            </w:r>
            <w:r>
              <w:rPr>
                <w:sz w:val="18"/>
                <w:szCs w:val="18"/>
              </w:rPr>
              <w:t>位</w:t>
            </w:r>
            <w:r>
              <w:rPr>
                <w:sz w:val="18"/>
                <w:szCs w:val="18"/>
              </w:rPr>
              <w:t>PXI</w:t>
            </w:r>
            <w:r>
              <w:rPr>
                <w:sz w:val="18"/>
                <w:szCs w:val="18"/>
              </w:rPr>
              <w:t>波形发生器，能够生成用户定义的任意波形以及正弦波、方波、三角波和锯齿波等标准函数。板载内存每通道</w:t>
            </w:r>
            <w:r>
              <w:rPr>
                <w:sz w:val="18"/>
                <w:szCs w:val="18"/>
              </w:rPr>
              <w:t>512MB</w:t>
            </w:r>
            <w:r>
              <w:rPr>
                <w:sz w:val="18"/>
                <w:szCs w:val="18"/>
              </w:rPr>
              <w:t>。</w:t>
            </w:r>
          </w:p>
        </w:tc>
        <w:tc>
          <w:tcPr>
            <w:tcW w:w="709" w:type="dxa"/>
            <w:shd w:val="clear" w:color="auto" w:fill="auto"/>
            <w:vAlign w:val="center"/>
          </w:tcPr>
          <w:p w:rsidR="008356FB" w:rsidRDefault="00C96823">
            <w:pPr>
              <w:jc w:val="center"/>
              <w:rPr>
                <w:rFonts w:eastAsia="等线"/>
                <w:color w:val="000000"/>
                <w:sz w:val="22"/>
                <w:szCs w:val="22"/>
              </w:rPr>
            </w:pPr>
            <w:r>
              <w:rPr>
                <w:rFonts w:eastAsia="等线"/>
                <w:color w:val="000000"/>
                <w:sz w:val="22"/>
                <w:szCs w:val="22"/>
              </w:rPr>
              <w:t>1</w:t>
            </w:r>
          </w:p>
        </w:tc>
      </w:tr>
      <w:tr w:rsidR="008356FB" w:rsidTr="004F78AF">
        <w:trPr>
          <w:trHeight w:val="510"/>
        </w:trPr>
        <w:tc>
          <w:tcPr>
            <w:tcW w:w="709" w:type="dxa"/>
            <w:shd w:val="clear" w:color="auto" w:fill="auto"/>
            <w:vAlign w:val="center"/>
          </w:tcPr>
          <w:p w:rsidR="008356FB" w:rsidRDefault="00C96823">
            <w:pPr>
              <w:jc w:val="center"/>
              <w:rPr>
                <w:szCs w:val="21"/>
              </w:rPr>
            </w:pPr>
            <w:r>
              <w:rPr>
                <w:szCs w:val="21"/>
              </w:rPr>
              <w:t>7</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PXIe-5164</w:t>
            </w:r>
          </w:p>
          <w:p w:rsidR="008356FB" w:rsidRDefault="00C96823">
            <w:pPr>
              <w:widowControl/>
              <w:jc w:val="center"/>
              <w:rPr>
                <w:color w:val="000000"/>
                <w:szCs w:val="21"/>
              </w:rPr>
            </w:pPr>
            <w:r>
              <w:rPr>
                <w:rFonts w:hint="eastAsia"/>
                <w:color w:val="000000"/>
                <w:szCs w:val="21"/>
              </w:rPr>
              <w:t>（</w:t>
            </w:r>
            <w:r>
              <w:rPr>
                <w:color w:val="000000"/>
                <w:szCs w:val="21"/>
              </w:rPr>
              <w:t>784183-01</w:t>
            </w:r>
            <w:r>
              <w:rPr>
                <w:rFonts w:hint="eastAsia"/>
                <w:color w:val="000000"/>
                <w:szCs w:val="21"/>
              </w:rPr>
              <w:t>）</w:t>
            </w:r>
          </w:p>
        </w:tc>
        <w:tc>
          <w:tcPr>
            <w:tcW w:w="5197" w:type="dxa"/>
            <w:shd w:val="clear" w:color="auto" w:fill="auto"/>
            <w:vAlign w:val="center"/>
          </w:tcPr>
          <w:p w:rsidR="008356FB" w:rsidRDefault="00C96823">
            <w:pPr>
              <w:rPr>
                <w:sz w:val="18"/>
                <w:szCs w:val="18"/>
              </w:rPr>
            </w:pPr>
            <w:r>
              <w:rPr>
                <w:sz w:val="18"/>
                <w:szCs w:val="18"/>
              </w:rPr>
              <w:t>400MHz</w:t>
            </w:r>
            <w:r>
              <w:rPr>
                <w:sz w:val="18"/>
                <w:szCs w:val="18"/>
              </w:rPr>
              <w:t>带宽，</w:t>
            </w:r>
            <w:r>
              <w:rPr>
                <w:sz w:val="18"/>
                <w:szCs w:val="18"/>
              </w:rPr>
              <w:t>1 GS/s</w:t>
            </w:r>
            <w:r>
              <w:rPr>
                <w:sz w:val="18"/>
                <w:szCs w:val="18"/>
              </w:rPr>
              <w:t>最大采样率，</w:t>
            </w:r>
            <w:r>
              <w:rPr>
                <w:sz w:val="18"/>
                <w:szCs w:val="18"/>
              </w:rPr>
              <w:t>14</w:t>
            </w:r>
            <w:r>
              <w:rPr>
                <w:sz w:val="18"/>
                <w:szCs w:val="18"/>
              </w:rPr>
              <w:t>位</w:t>
            </w:r>
            <w:r>
              <w:rPr>
                <w:sz w:val="18"/>
                <w:szCs w:val="18"/>
              </w:rPr>
              <w:t>PXI</w:t>
            </w:r>
            <w:r>
              <w:rPr>
                <w:sz w:val="18"/>
                <w:szCs w:val="18"/>
              </w:rPr>
              <w:t>示波器</w:t>
            </w:r>
            <w:r>
              <w:rPr>
                <w:sz w:val="18"/>
                <w:szCs w:val="18"/>
              </w:rPr>
              <w:t>—</w:t>
            </w:r>
            <w:r>
              <w:rPr>
                <w:sz w:val="18"/>
                <w:szCs w:val="18"/>
              </w:rPr>
              <w:t>高速示波器设备具有两个通道，提供灵活的耦合、电压范围和滤波设置。</w:t>
            </w:r>
            <w:r>
              <w:rPr>
                <w:sz w:val="18"/>
                <w:szCs w:val="18"/>
              </w:rPr>
              <w:t xml:space="preserve"> PXI</w:t>
            </w:r>
            <w:r>
              <w:rPr>
                <w:sz w:val="18"/>
                <w:szCs w:val="18"/>
              </w:rPr>
              <w:t>示波器还具有多个触发模式、高容量</w:t>
            </w:r>
            <w:r>
              <w:rPr>
                <w:sz w:val="18"/>
                <w:szCs w:val="18"/>
              </w:rPr>
              <w:t>1.5GB</w:t>
            </w:r>
            <w:r>
              <w:rPr>
                <w:sz w:val="18"/>
                <w:szCs w:val="18"/>
              </w:rPr>
              <w:t>板载内存。</w:t>
            </w:r>
          </w:p>
        </w:tc>
        <w:tc>
          <w:tcPr>
            <w:tcW w:w="709" w:type="dxa"/>
            <w:shd w:val="clear" w:color="auto" w:fill="auto"/>
            <w:vAlign w:val="center"/>
          </w:tcPr>
          <w:p w:rsidR="008356FB" w:rsidRDefault="00C96823">
            <w:pPr>
              <w:jc w:val="center"/>
              <w:rPr>
                <w:rFonts w:eastAsia="等线"/>
                <w:color w:val="000000"/>
                <w:sz w:val="22"/>
                <w:szCs w:val="22"/>
              </w:rPr>
            </w:pPr>
            <w:r>
              <w:rPr>
                <w:rFonts w:eastAsia="等线"/>
                <w:color w:val="000000"/>
                <w:sz w:val="22"/>
                <w:szCs w:val="22"/>
              </w:rPr>
              <w:t>1</w:t>
            </w:r>
          </w:p>
        </w:tc>
      </w:tr>
      <w:tr w:rsidR="008356FB" w:rsidTr="00906455">
        <w:tc>
          <w:tcPr>
            <w:tcW w:w="709" w:type="dxa"/>
            <w:shd w:val="clear" w:color="auto" w:fill="auto"/>
            <w:vAlign w:val="center"/>
          </w:tcPr>
          <w:p w:rsidR="008356FB" w:rsidRDefault="00C96823">
            <w:pPr>
              <w:jc w:val="center"/>
              <w:rPr>
                <w:szCs w:val="21"/>
              </w:rPr>
            </w:pPr>
            <w:r>
              <w:rPr>
                <w:szCs w:val="21"/>
              </w:rPr>
              <w:t>8</w:t>
            </w:r>
          </w:p>
        </w:tc>
        <w:tc>
          <w:tcPr>
            <w:tcW w:w="1749" w:type="dxa"/>
            <w:shd w:val="clear" w:color="auto" w:fill="auto"/>
            <w:vAlign w:val="center"/>
          </w:tcPr>
          <w:p w:rsidR="008356FB" w:rsidRDefault="00C96823">
            <w:pPr>
              <w:widowControl/>
              <w:jc w:val="center"/>
              <w:rPr>
                <w:color w:val="000000"/>
                <w:szCs w:val="21"/>
              </w:rPr>
            </w:pPr>
            <w:r>
              <w:rPr>
                <w:rFonts w:hint="eastAsia"/>
                <w:color w:val="000000"/>
                <w:szCs w:val="21"/>
              </w:rPr>
              <w:t>CP400X</w:t>
            </w:r>
          </w:p>
          <w:p w:rsidR="008356FB" w:rsidRDefault="00C96823">
            <w:pPr>
              <w:widowControl/>
              <w:jc w:val="center"/>
              <w:rPr>
                <w:color w:val="000000"/>
                <w:szCs w:val="21"/>
              </w:rPr>
            </w:pPr>
            <w:r>
              <w:rPr>
                <w:rFonts w:hint="eastAsia"/>
                <w:color w:val="000000"/>
                <w:szCs w:val="21"/>
              </w:rPr>
              <w:t>（</w:t>
            </w:r>
            <w:r>
              <w:rPr>
                <w:color w:val="000000"/>
                <w:szCs w:val="21"/>
              </w:rPr>
              <w:t>784254-01</w:t>
            </w:r>
            <w:r>
              <w:rPr>
                <w:rFonts w:hint="eastAsia"/>
                <w:color w:val="000000"/>
                <w:szCs w:val="21"/>
              </w:rPr>
              <w:t>）</w:t>
            </w:r>
          </w:p>
        </w:tc>
        <w:tc>
          <w:tcPr>
            <w:tcW w:w="5197" w:type="dxa"/>
            <w:shd w:val="clear" w:color="auto" w:fill="auto"/>
            <w:vAlign w:val="center"/>
          </w:tcPr>
          <w:p w:rsidR="008356FB" w:rsidRDefault="00C96823">
            <w:pPr>
              <w:rPr>
                <w:color w:val="000000"/>
                <w:szCs w:val="21"/>
              </w:rPr>
            </w:pPr>
            <w:r>
              <w:rPr>
                <w:rFonts w:hint="eastAsia"/>
                <w:sz w:val="18"/>
                <w:szCs w:val="18"/>
              </w:rPr>
              <w:t>400 MHz</w:t>
            </w:r>
            <w:r>
              <w:rPr>
                <w:rFonts w:hint="eastAsia"/>
                <w:sz w:val="18"/>
                <w:szCs w:val="18"/>
              </w:rPr>
              <w:t>，±</w:t>
            </w:r>
            <w:r>
              <w:rPr>
                <w:rFonts w:hint="eastAsia"/>
                <w:sz w:val="18"/>
                <w:szCs w:val="18"/>
              </w:rPr>
              <w:t>60 V</w:t>
            </w:r>
            <w:r>
              <w:rPr>
                <w:rFonts w:hint="eastAsia"/>
                <w:sz w:val="18"/>
                <w:szCs w:val="18"/>
              </w:rPr>
              <w:t>，</w:t>
            </w:r>
            <w:r>
              <w:rPr>
                <w:rFonts w:hint="eastAsia"/>
                <w:sz w:val="18"/>
                <w:szCs w:val="18"/>
              </w:rPr>
              <w:t>10</w:t>
            </w:r>
            <w:r>
              <w:rPr>
                <w:rFonts w:hint="eastAsia"/>
                <w:sz w:val="18"/>
                <w:szCs w:val="18"/>
              </w:rPr>
              <w:t>倍衰减，单端无源示波器探头</w:t>
            </w:r>
          </w:p>
        </w:tc>
        <w:tc>
          <w:tcPr>
            <w:tcW w:w="709" w:type="dxa"/>
            <w:shd w:val="clear" w:color="auto" w:fill="auto"/>
            <w:vAlign w:val="center"/>
          </w:tcPr>
          <w:p w:rsidR="008356FB" w:rsidRDefault="00C96823">
            <w:pPr>
              <w:jc w:val="center"/>
              <w:rPr>
                <w:rFonts w:eastAsia="等线"/>
                <w:color w:val="000000"/>
                <w:sz w:val="22"/>
                <w:szCs w:val="22"/>
              </w:rPr>
            </w:pPr>
            <w:r>
              <w:rPr>
                <w:rFonts w:eastAsia="等线"/>
                <w:color w:val="000000"/>
                <w:sz w:val="22"/>
                <w:szCs w:val="22"/>
              </w:rPr>
              <w:t>2</w:t>
            </w:r>
          </w:p>
        </w:tc>
      </w:tr>
    </w:tbl>
    <w:p w:rsidR="008356FB" w:rsidRDefault="00C96823">
      <w:pPr>
        <w:spacing w:beforeLines="50" w:before="120" w:afterLines="50" w:after="120" w:line="460" w:lineRule="exact"/>
        <w:rPr>
          <w:rFonts w:ascii="宋体" w:hAnsi="宋体"/>
          <w:b/>
          <w:bCs/>
          <w:sz w:val="30"/>
          <w:szCs w:val="30"/>
        </w:rPr>
      </w:pPr>
      <w:r>
        <w:rPr>
          <w:rFonts w:hint="eastAsia"/>
          <w:b/>
          <w:bCs/>
          <w:sz w:val="30"/>
          <w:szCs w:val="30"/>
        </w:rPr>
        <w:t>2</w:t>
      </w:r>
      <w:r>
        <w:rPr>
          <w:rFonts w:ascii="宋体" w:hAnsi="宋体" w:hint="eastAsia"/>
          <w:b/>
          <w:bCs/>
          <w:sz w:val="30"/>
          <w:szCs w:val="30"/>
        </w:rPr>
        <w:t>.</w:t>
      </w:r>
      <w:r>
        <w:rPr>
          <w:b/>
          <w:bCs/>
          <w:sz w:val="30"/>
          <w:szCs w:val="30"/>
        </w:rPr>
        <w:t>3</w:t>
      </w:r>
      <w:r>
        <w:rPr>
          <w:rFonts w:ascii="宋体" w:hAnsi="宋体" w:hint="eastAsia"/>
          <w:b/>
          <w:bCs/>
          <w:sz w:val="30"/>
          <w:szCs w:val="30"/>
        </w:rPr>
        <w:t xml:space="preserve"> 技术资料</w:t>
      </w:r>
    </w:p>
    <w:p w:rsidR="008356FB" w:rsidRDefault="00C96823">
      <w:pPr>
        <w:spacing w:line="360" w:lineRule="auto"/>
        <w:jc w:val="left"/>
        <w:rPr>
          <w:rFonts w:ascii="宋体" w:hAnsi="宋体"/>
          <w:sz w:val="28"/>
          <w:szCs w:val="28"/>
        </w:rPr>
      </w:pPr>
      <w:r>
        <w:rPr>
          <w:rFonts w:ascii="宋体" w:hAnsi="宋体" w:hint="eastAsia"/>
          <w:sz w:val="28"/>
          <w:szCs w:val="28"/>
        </w:rPr>
        <w:lastRenderedPageBreak/>
        <w:t>投标方应随合同设备提供完整技术资料原件一套，技术资料应当完整、正确、清晰。</w:t>
      </w:r>
    </w:p>
    <w:p w:rsidR="008356FB" w:rsidRDefault="00C96823">
      <w:pPr>
        <w:spacing w:beforeLines="50" w:before="120" w:afterLines="50" w:after="120" w:line="460" w:lineRule="exact"/>
        <w:rPr>
          <w:rFonts w:ascii="宋体" w:hAnsi="宋体"/>
          <w:b/>
          <w:bCs/>
          <w:sz w:val="30"/>
          <w:szCs w:val="30"/>
        </w:rPr>
      </w:pPr>
      <w:r>
        <w:rPr>
          <w:rFonts w:hint="eastAsia"/>
          <w:b/>
          <w:bCs/>
          <w:sz w:val="30"/>
          <w:szCs w:val="30"/>
        </w:rPr>
        <w:t>3</w:t>
      </w:r>
      <w:r>
        <w:rPr>
          <w:rFonts w:ascii="宋体" w:hAnsi="宋体" w:hint="eastAsia"/>
          <w:b/>
          <w:bCs/>
          <w:sz w:val="30"/>
          <w:szCs w:val="30"/>
        </w:rPr>
        <w:t>、质量要求</w:t>
      </w:r>
    </w:p>
    <w:p w:rsidR="008356FB" w:rsidRDefault="00C96823">
      <w:pPr>
        <w:spacing w:beforeLines="50" w:before="120" w:afterLines="50" w:after="120" w:line="460" w:lineRule="exact"/>
        <w:rPr>
          <w:rFonts w:ascii="宋体" w:hAnsi="宋体"/>
          <w:b/>
          <w:bCs/>
          <w:sz w:val="30"/>
          <w:szCs w:val="30"/>
        </w:rPr>
      </w:pPr>
      <w:r>
        <w:rPr>
          <w:rFonts w:hint="eastAsia"/>
          <w:b/>
          <w:bCs/>
          <w:sz w:val="30"/>
          <w:szCs w:val="30"/>
        </w:rPr>
        <w:t>3</w:t>
      </w:r>
      <w:r>
        <w:rPr>
          <w:rFonts w:ascii="宋体" w:hAnsi="宋体" w:hint="eastAsia"/>
          <w:b/>
          <w:bCs/>
          <w:sz w:val="30"/>
          <w:szCs w:val="30"/>
        </w:rPr>
        <w:t>.</w:t>
      </w:r>
      <w:r>
        <w:rPr>
          <w:rFonts w:hint="eastAsia"/>
          <w:b/>
          <w:bCs/>
          <w:sz w:val="30"/>
          <w:szCs w:val="30"/>
        </w:rPr>
        <w:t>1</w:t>
      </w:r>
      <w:r>
        <w:rPr>
          <w:rFonts w:ascii="宋体" w:hAnsi="宋体" w:hint="eastAsia"/>
          <w:b/>
          <w:bCs/>
          <w:sz w:val="30"/>
          <w:szCs w:val="30"/>
        </w:rPr>
        <w:t xml:space="preserve"> 设备的交货检验及安装调试</w:t>
      </w:r>
    </w:p>
    <w:p w:rsidR="008356FB" w:rsidRDefault="00C96823">
      <w:pPr>
        <w:spacing w:line="360" w:lineRule="auto"/>
        <w:jc w:val="left"/>
        <w:rPr>
          <w:rFonts w:ascii="宋体" w:hAnsi="宋体"/>
          <w:sz w:val="28"/>
          <w:szCs w:val="28"/>
        </w:rPr>
      </w:pPr>
      <w:r>
        <w:rPr>
          <w:rFonts w:ascii="宋体" w:hAnsi="宋体" w:hint="eastAsia"/>
          <w:sz w:val="28"/>
          <w:szCs w:val="28"/>
        </w:rPr>
        <w:t>如需校准的设备，投标方须提供有</w:t>
      </w:r>
      <w:r>
        <w:rPr>
          <w:sz w:val="28"/>
          <w:szCs w:val="28"/>
        </w:rPr>
        <w:t>CNAS</w:t>
      </w:r>
      <w:r>
        <w:rPr>
          <w:sz w:val="28"/>
          <w:szCs w:val="28"/>
        </w:rPr>
        <w:t>资质的第三方授权单位出具的校准证书</w:t>
      </w:r>
      <w:r w:rsidR="004F78AF">
        <w:rPr>
          <w:rFonts w:hint="eastAsia"/>
          <w:sz w:val="28"/>
          <w:szCs w:val="28"/>
        </w:rPr>
        <w:t>或</w:t>
      </w:r>
      <w:r w:rsidR="004F78AF">
        <w:rPr>
          <w:rFonts w:hint="eastAsia"/>
          <w:sz w:val="28"/>
          <w:szCs w:val="28"/>
        </w:rPr>
        <w:t>N</w:t>
      </w:r>
      <w:r w:rsidR="004F78AF">
        <w:rPr>
          <w:sz w:val="28"/>
          <w:szCs w:val="28"/>
        </w:rPr>
        <w:t>I</w:t>
      </w:r>
      <w:r w:rsidR="004F78AF">
        <w:rPr>
          <w:rFonts w:hint="eastAsia"/>
          <w:sz w:val="28"/>
          <w:szCs w:val="28"/>
        </w:rPr>
        <w:t>官方</w:t>
      </w:r>
      <w:r w:rsidR="00071520">
        <w:rPr>
          <w:rFonts w:hint="eastAsia"/>
          <w:sz w:val="28"/>
          <w:szCs w:val="28"/>
        </w:rPr>
        <w:t>出具</w:t>
      </w:r>
      <w:r w:rsidR="004F78AF">
        <w:rPr>
          <w:rFonts w:hint="eastAsia"/>
          <w:sz w:val="28"/>
          <w:szCs w:val="28"/>
        </w:rPr>
        <w:t>的</w:t>
      </w:r>
      <w:r w:rsidR="00071520">
        <w:rPr>
          <w:rFonts w:hint="eastAsia"/>
          <w:sz w:val="28"/>
          <w:szCs w:val="28"/>
        </w:rPr>
        <w:t>出厂</w:t>
      </w:r>
      <w:r w:rsidR="004F78AF">
        <w:rPr>
          <w:rFonts w:hint="eastAsia"/>
          <w:sz w:val="28"/>
          <w:szCs w:val="28"/>
        </w:rPr>
        <w:t>校准证明</w:t>
      </w:r>
      <w:r>
        <w:rPr>
          <w:sz w:val="28"/>
          <w:szCs w:val="28"/>
        </w:rPr>
        <w:t>作为验收凭证</w:t>
      </w:r>
      <w:r>
        <w:rPr>
          <w:rFonts w:ascii="宋体" w:hAnsi="宋体" w:hint="eastAsia"/>
          <w:sz w:val="28"/>
          <w:szCs w:val="28"/>
        </w:rPr>
        <w:t>。投标方应协助甲方完成仪表的安装、调试以及培训。</w:t>
      </w:r>
      <w:bookmarkStart w:id="0" w:name="_GoBack"/>
      <w:bookmarkEnd w:id="0"/>
    </w:p>
    <w:p w:rsidR="008356FB" w:rsidRDefault="00C96823">
      <w:pPr>
        <w:spacing w:beforeLines="50" w:before="120" w:afterLines="50" w:after="120" w:line="460" w:lineRule="exact"/>
        <w:rPr>
          <w:rFonts w:ascii="宋体" w:hAnsi="宋体"/>
          <w:b/>
          <w:bCs/>
          <w:sz w:val="30"/>
          <w:szCs w:val="30"/>
        </w:rPr>
      </w:pPr>
      <w:r>
        <w:rPr>
          <w:rFonts w:hint="eastAsia"/>
          <w:b/>
          <w:bCs/>
          <w:sz w:val="30"/>
          <w:szCs w:val="30"/>
        </w:rPr>
        <w:t>3</w:t>
      </w:r>
      <w:r>
        <w:rPr>
          <w:rFonts w:ascii="宋体" w:hAnsi="宋体" w:hint="eastAsia"/>
          <w:b/>
          <w:bCs/>
          <w:sz w:val="30"/>
          <w:szCs w:val="30"/>
        </w:rPr>
        <w:t>.</w:t>
      </w:r>
      <w:r>
        <w:rPr>
          <w:rFonts w:hint="eastAsia"/>
          <w:b/>
          <w:bCs/>
          <w:sz w:val="30"/>
          <w:szCs w:val="30"/>
        </w:rPr>
        <w:t>2</w:t>
      </w:r>
      <w:r>
        <w:rPr>
          <w:rFonts w:ascii="宋体" w:hAnsi="宋体" w:hint="eastAsia"/>
          <w:b/>
          <w:bCs/>
          <w:sz w:val="30"/>
          <w:szCs w:val="30"/>
        </w:rPr>
        <w:t xml:space="preserve"> 合同设备的验收</w:t>
      </w:r>
    </w:p>
    <w:p w:rsidR="008356FB" w:rsidRDefault="00C96823">
      <w:pPr>
        <w:spacing w:beforeLines="50" w:before="120" w:line="360" w:lineRule="auto"/>
        <w:jc w:val="left"/>
        <w:rPr>
          <w:rFonts w:ascii="宋体" w:hAnsi="宋体"/>
          <w:sz w:val="28"/>
          <w:szCs w:val="28"/>
        </w:rPr>
      </w:pPr>
      <w:r>
        <w:rPr>
          <w:rFonts w:ascii="宋体" w:hAnsi="宋体" w:hint="eastAsia"/>
          <w:sz w:val="28"/>
          <w:szCs w:val="28"/>
        </w:rPr>
        <w:t>由甲乙双方共同对所到仪表设备进行开箱检验清点，投标方所提供的仪表主机及配件必须为原生产制造厂家当年生产的最新产品，且产品完全符合合同清单的型号、数量等要求，内部均全新、完好无破损。如发现仪表设备与合同要求不符，或合同仪表设备有损坏，均由投标方在一周内负责解决。</w:t>
      </w:r>
    </w:p>
    <w:p w:rsidR="008356FB" w:rsidRDefault="00C96823">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、服务要求</w:t>
      </w:r>
    </w:p>
    <w:p w:rsidR="008356FB" w:rsidRDefault="00C96823">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w:t>
      </w:r>
      <w:r>
        <w:rPr>
          <w:rFonts w:hint="eastAsia"/>
          <w:b/>
          <w:bCs/>
          <w:sz w:val="30"/>
          <w:szCs w:val="30"/>
        </w:rPr>
        <w:t>1</w:t>
      </w:r>
      <w:r>
        <w:rPr>
          <w:rFonts w:ascii="宋体" w:hAnsi="宋体" w:hint="eastAsia"/>
          <w:b/>
          <w:bCs/>
          <w:sz w:val="30"/>
          <w:szCs w:val="30"/>
        </w:rPr>
        <w:t xml:space="preserve">  售后服务要求</w:t>
      </w:r>
    </w:p>
    <w:p w:rsidR="008356FB" w:rsidRDefault="00C96823">
      <w:pPr>
        <w:spacing w:line="360" w:lineRule="auto"/>
        <w:jc w:val="left"/>
        <w:rPr>
          <w:rFonts w:ascii="宋体" w:hAnsi="宋体"/>
          <w:b/>
          <w:bCs/>
          <w:i/>
          <w:color w:val="7F7F7F"/>
          <w:sz w:val="28"/>
          <w:szCs w:val="28"/>
        </w:rPr>
      </w:pPr>
      <w:r>
        <w:rPr>
          <w:rFonts w:ascii="宋体" w:hAnsi="宋体" w:hint="eastAsia"/>
          <w:sz w:val="28"/>
          <w:szCs w:val="28"/>
        </w:rPr>
        <w:t>质保期：不少于</w:t>
      </w:r>
      <w:r>
        <w:rPr>
          <w:sz w:val="28"/>
          <w:szCs w:val="28"/>
        </w:rPr>
        <w:t>12</w:t>
      </w:r>
      <w:r>
        <w:rPr>
          <w:rFonts w:ascii="宋体" w:hAnsi="宋体" w:hint="eastAsia"/>
          <w:sz w:val="28"/>
          <w:szCs w:val="28"/>
        </w:rPr>
        <w:t>个月，从双方签署验收合格书之日算起。在质保期内设备发生故障，由投标方免费负责维修，受损部件由投标方免费更换，维修或更换部件的保修期从维修或更换之日起重新计算。（人为错误而导致损坏和消耗部件除外）</w:t>
      </w:r>
    </w:p>
    <w:p w:rsidR="008356FB" w:rsidRDefault="00C96823">
      <w:pPr>
        <w:spacing w:line="360" w:lineRule="auto"/>
        <w:rPr>
          <w:rFonts w:ascii="宋体" w:hAnsi="宋体"/>
          <w:sz w:val="28"/>
          <w:szCs w:val="28"/>
        </w:rPr>
      </w:pPr>
      <w:r>
        <w:rPr>
          <w:rFonts w:ascii="宋体" w:hAnsi="宋体" w:hint="eastAsia"/>
          <w:sz w:val="28"/>
          <w:szCs w:val="28"/>
        </w:rPr>
        <w:t>保修期：投标方提供仪表设备的终身保修，其中质保期内免费修理并无偿更换受损部件，质保期外仅收取更换配件及维修用材料费用，终身免收人工服务费。</w:t>
      </w:r>
    </w:p>
    <w:p w:rsidR="008356FB" w:rsidRDefault="00C96823">
      <w:pPr>
        <w:spacing w:line="360" w:lineRule="auto"/>
        <w:rPr>
          <w:rFonts w:ascii="宋体" w:hAnsi="宋体"/>
          <w:sz w:val="28"/>
          <w:szCs w:val="28"/>
        </w:rPr>
      </w:pPr>
      <w:r>
        <w:rPr>
          <w:rFonts w:ascii="宋体" w:hAnsi="宋体" w:hint="eastAsia"/>
          <w:sz w:val="28"/>
          <w:szCs w:val="28"/>
        </w:rPr>
        <w:t>投标方须保证投标仪表设备在北京有专业维修部，并提供</w:t>
      </w:r>
      <w:r>
        <w:rPr>
          <w:rFonts w:hint="eastAsia"/>
          <w:sz w:val="28"/>
          <w:szCs w:val="28"/>
        </w:rPr>
        <w:t>7</w:t>
      </w:r>
      <w:r>
        <w:rPr>
          <w:rFonts w:ascii="宋体" w:hAnsi="宋体" w:hint="eastAsia"/>
          <w:sz w:val="28"/>
          <w:szCs w:val="28"/>
        </w:rPr>
        <w:t>*</w:t>
      </w:r>
      <w:r>
        <w:rPr>
          <w:rFonts w:hint="eastAsia"/>
          <w:sz w:val="28"/>
          <w:szCs w:val="28"/>
        </w:rPr>
        <w:t>24</w:t>
      </w:r>
      <w:r>
        <w:rPr>
          <w:rFonts w:ascii="宋体" w:hAnsi="宋体" w:hint="eastAsia"/>
          <w:sz w:val="28"/>
          <w:szCs w:val="28"/>
        </w:rPr>
        <w:t>小时技术支持。如仪表设备发生故障，投标方接到招标方通知后在</w:t>
      </w:r>
      <w:r>
        <w:rPr>
          <w:rFonts w:hint="eastAsia"/>
          <w:sz w:val="28"/>
          <w:szCs w:val="28"/>
        </w:rPr>
        <w:t>1</w:t>
      </w:r>
      <w:r>
        <w:rPr>
          <w:rFonts w:ascii="宋体" w:hAnsi="宋体" w:hint="eastAsia"/>
          <w:sz w:val="28"/>
          <w:szCs w:val="28"/>
        </w:rPr>
        <w:t>小时内予以响应，如通过电话、传真和电子邮件等方式指导招标方技术人员仍无法解决问题，投标方须在</w:t>
      </w:r>
      <w:r>
        <w:rPr>
          <w:rFonts w:hint="eastAsia"/>
          <w:sz w:val="28"/>
          <w:szCs w:val="28"/>
        </w:rPr>
        <w:t>24</w:t>
      </w:r>
      <w:r>
        <w:rPr>
          <w:rFonts w:ascii="宋体" w:hAnsi="宋体" w:hint="eastAsia"/>
          <w:sz w:val="28"/>
          <w:szCs w:val="28"/>
        </w:rPr>
        <w:t>小时内派维修人员到达客户现场解决故障。</w:t>
      </w:r>
    </w:p>
    <w:p w:rsidR="008356FB" w:rsidRDefault="00C96823">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w:t>
      </w:r>
      <w:r>
        <w:rPr>
          <w:rFonts w:hint="eastAsia"/>
          <w:b/>
          <w:bCs/>
          <w:sz w:val="30"/>
          <w:szCs w:val="30"/>
        </w:rPr>
        <w:t>2</w:t>
      </w:r>
      <w:r>
        <w:rPr>
          <w:rFonts w:ascii="宋体" w:hAnsi="宋体" w:hint="eastAsia"/>
          <w:b/>
          <w:bCs/>
          <w:sz w:val="30"/>
          <w:szCs w:val="30"/>
        </w:rPr>
        <w:t xml:space="preserve">  人员的培训</w:t>
      </w:r>
    </w:p>
    <w:p w:rsidR="008356FB" w:rsidRDefault="00C96823">
      <w:pPr>
        <w:spacing w:line="360" w:lineRule="auto"/>
        <w:rPr>
          <w:rFonts w:ascii="宋体" w:hAnsi="宋体"/>
          <w:sz w:val="28"/>
          <w:szCs w:val="28"/>
        </w:rPr>
      </w:pPr>
      <w:r>
        <w:rPr>
          <w:rFonts w:ascii="宋体" w:hAnsi="宋体" w:hint="eastAsia"/>
          <w:sz w:val="28"/>
          <w:szCs w:val="28"/>
        </w:rPr>
        <w:lastRenderedPageBreak/>
        <w:t>投标方工程技术售后人员须在现场向招标方有关技术人员进行仪表设备操作使用、日常维护等免费技术培训,并提供电子版或纸质版的培训资料。</w:t>
      </w:r>
    </w:p>
    <w:p w:rsidR="008356FB" w:rsidRDefault="00C96823">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w:t>
      </w:r>
      <w:r>
        <w:rPr>
          <w:rFonts w:hint="eastAsia"/>
          <w:b/>
          <w:bCs/>
          <w:sz w:val="30"/>
          <w:szCs w:val="30"/>
        </w:rPr>
        <w:t>3</w:t>
      </w:r>
      <w:r>
        <w:rPr>
          <w:rFonts w:ascii="宋体" w:hAnsi="宋体" w:hint="eastAsia"/>
          <w:b/>
          <w:bCs/>
          <w:sz w:val="30"/>
          <w:szCs w:val="30"/>
        </w:rPr>
        <w:t xml:space="preserve">  履约保证金</w:t>
      </w:r>
    </w:p>
    <w:p w:rsidR="008356FB" w:rsidRDefault="00C96823">
      <w:pPr>
        <w:adjustRightInd w:val="0"/>
        <w:spacing w:line="360" w:lineRule="auto"/>
        <w:rPr>
          <w:rFonts w:ascii="宋体" w:hAnsi="宋体"/>
          <w:color w:val="000000"/>
          <w:sz w:val="28"/>
          <w:szCs w:val="28"/>
        </w:rPr>
      </w:pPr>
      <w:r>
        <w:rPr>
          <w:rFonts w:hint="eastAsia"/>
          <w:sz w:val="28"/>
          <w:szCs w:val="28"/>
        </w:rPr>
        <w:t>4</w:t>
      </w:r>
      <w:r>
        <w:rPr>
          <w:rFonts w:ascii="宋体" w:hAnsi="宋体" w:hint="eastAsia"/>
          <w:sz w:val="28"/>
          <w:szCs w:val="28"/>
        </w:rPr>
        <w:t>.</w:t>
      </w:r>
      <w:r>
        <w:rPr>
          <w:rFonts w:hint="eastAsia"/>
          <w:sz w:val="28"/>
          <w:szCs w:val="28"/>
        </w:rPr>
        <w:t>3</w:t>
      </w:r>
      <w:r>
        <w:rPr>
          <w:rFonts w:ascii="宋体" w:hAnsi="宋体" w:hint="eastAsia"/>
          <w:sz w:val="28"/>
          <w:szCs w:val="28"/>
        </w:rPr>
        <w:t>.</w:t>
      </w:r>
      <w:r>
        <w:rPr>
          <w:rFonts w:hint="eastAsia"/>
          <w:sz w:val="28"/>
          <w:szCs w:val="28"/>
        </w:rPr>
        <w:t>1</w:t>
      </w:r>
      <w:r>
        <w:rPr>
          <w:rFonts w:ascii="宋体" w:hAnsi="宋体" w:hint="eastAsia"/>
          <w:sz w:val="28"/>
          <w:szCs w:val="28"/>
        </w:rPr>
        <w:t xml:space="preserve"> </w:t>
      </w:r>
      <w:r>
        <w:rPr>
          <w:rFonts w:ascii="宋体" w:hAnsi="宋体"/>
          <w:sz w:val="28"/>
          <w:szCs w:val="28"/>
        </w:rPr>
        <w:t>在签订合同前</w:t>
      </w:r>
      <w:r>
        <w:rPr>
          <w:rFonts w:ascii="宋体" w:hAnsi="宋体"/>
          <w:color w:val="000000"/>
          <w:sz w:val="28"/>
          <w:szCs w:val="28"/>
        </w:rPr>
        <w:t>，中标人应向采购人缴纳</w:t>
      </w:r>
      <w:r>
        <w:rPr>
          <w:rFonts w:ascii="宋体" w:hAnsi="宋体"/>
          <w:color w:val="000000"/>
          <w:sz w:val="28"/>
          <w:szCs w:val="28"/>
          <w:u w:val="single"/>
        </w:rPr>
        <w:t>中标合同价</w:t>
      </w:r>
      <w:r>
        <w:rPr>
          <w:color w:val="000000"/>
          <w:sz w:val="28"/>
          <w:szCs w:val="28"/>
          <w:u w:val="single"/>
        </w:rPr>
        <w:t>10</w:t>
      </w:r>
      <w:r>
        <w:rPr>
          <w:rFonts w:ascii="宋体" w:hAnsi="宋体"/>
          <w:color w:val="000000"/>
          <w:sz w:val="28"/>
          <w:szCs w:val="28"/>
          <w:u w:val="single"/>
        </w:rPr>
        <w:t>%</w:t>
      </w:r>
      <w:r>
        <w:rPr>
          <w:rFonts w:ascii="宋体" w:hAnsi="宋体"/>
          <w:color w:val="000000"/>
          <w:sz w:val="28"/>
          <w:szCs w:val="28"/>
        </w:rPr>
        <w:t>作为履约担保，收到中标通知书</w:t>
      </w:r>
      <w:r>
        <w:rPr>
          <w:color w:val="000000"/>
          <w:sz w:val="28"/>
          <w:szCs w:val="28"/>
          <w:u w:val="single"/>
        </w:rPr>
        <w:t>7</w:t>
      </w:r>
      <w:r>
        <w:rPr>
          <w:rFonts w:ascii="宋体" w:hAnsi="宋体"/>
          <w:color w:val="000000"/>
          <w:sz w:val="28"/>
          <w:szCs w:val="28"/>
        </w:rPr>
        <w:t>日内，缴纳履约保证金到采购人指定账户后签订合同。</w:t>
      </w:r>
    </w:p>
    <w:p w:rsidR="008356FB" w:rsidRDefault="00C96823">
      <w:pPr>
        <w:adjustRightInd w:val="0"/>
        <w:spacing w:line="360" w:lineRule="auto"/>
        <w:rPr>
          <w:rFonts w:ascii="宋体" w:hAnsi="宋体"/>
          <w:color w:val="000000"/>
          <w:sz w:val="28"/>
          <w:szCs w:val="28"/>
        </w:rPr>
      </w:pPr>
      <w:r>
        <w:rPr>
          <w:rFonts w:hint="eastAsia"/>
          <w:sz w:val="28"/>
          <w:szCs w:val="28"/>
        </w:rPr>
        <w:t>4</w:t>
      </w:r>
      <w:r>
        <w:rPr>
          <w:rFonts w:ascii="宋体" w:hAnsi="宋体" w:hint="eastAsia"/>
          <w:sz w:val="28"/>
          <w:szCs w:val="28"/>
        </w:rPr>
        <w:t>.</w:t>
      </w:r>
      <w:r>
        <w:rPr>
          <w:rFonts w:hint="eastAsia"/>
          <w:sz w:val="28"/>
          <w:szCs w:val="28"/>
        </w:rPr>
        <w:t>3</w:t>
      </w:r>
      <w:r>
        <w:rPr>
          <w:rFonts w:ascii="宋体" w:hAnsi="宋体" w:hint="eastAsia"/>
          <w:sz w:val="28"/>
          <w:szCs w:val="28"/>
        </w:rPr>
        <w:t>.</w:t>
      </w:r>
      <w:r>
        <w:rPr>
          <w:rFonts w:hint="eastAsia"/>
          <w:sz w:val="28"/>
          <w:szCs w:val="28"/>
        </w:rPr>
        <w:t>2</w:t>
      </w:r>
      <w:r>
        <w:rPr>
          <w:rFonts w:ascii="宋体" w:hAnsi="宋体"/>
          <w:color w:val="000000"/>
          <w:sz w:val="28"/>
          <w:szCs w:val="28"/>
        </w:rPr>
        <w:t>中标人不能按要求提交履约担保的，视为放弃中标，其投标保证金不予退还，给</w:t>
      </w:r>
      <w:r>
        <w:rPr>
          <w:rFonts w:ascii="宋体" w:hAnsi="宋体" w:hint="eastAsia"/>
          <w:color w:val="000000"/>
          <w:sz w:val="28"/>
          <w:szCs w:val="28"/>
        </w:rPr>
        <w:t>招标采购单位</w:t>
      </w:r>
      <w:r>
        <w:rPr>
          <w:rFonts w:ascii="宋体" w:hAnsi="宋体"/>
          <w:color w:val="000000"/>
          <w:sz w:val="28"/>
          <w:szCs w:val="28"/>
        </w:rPr>
        <w:t>造成的损失超过投标保证金数额的，中标人还应当对超过部分予以赔偿。</w:t>
      </w:r>
    </w:p>
    <w:p w:rsidR="008356FB" w:rsidRDefault="00C96823">
      <w:pPr>
        <w:spacing w:beforeLines="50" w:before="120" w:afterLines="50" w:after="120" w:line="460" w:lineRule="exact"/>
        <w:rPr>
          <w:b/>
          <w:bCs/>
          <w:sz w:val="30"/>
          <w:szCs w:val="30"/>
        </w:rPr>
      </w:pPr>
      <w:r>
        <w:rPr>
          <w:rFonts w:hint="eastAsia"/>
          <w:b/>
          <w:bCs/>
          <w:sz w:val="30"/>
          <w:szCs w:val="30"/>
        </w:rPr>
        <w:t xml:space="preserve">4.4  </w:t>
      </w:r>
      <w:r>
        <w:rPr>
          <w:rFonts w:hint="eastAsia"/>
          <w:b/>
          <w:bCs/>
          <w:sz w:val="30"/>
          <w:szCs w:val="30"/>
        </w:rPr>
        <w:t>质量</w:t>
      </w:r>
      <w:r>
        <w:rPr>
          <w:b/>
          <w:bCs/>
          <w:sz w:val="30"/>
          <w:szCs w:val="30"/>
        </w:rPr>
        <w:t>保证金</w:t>
      </w:r>
    </w:p>
    <w:p w:rsidR="008356FB" w:rsidRDefault="00C96823">
      <w:pPr>
        <w:adjustRightInd w:val="0"/>
        <w:spacing w:line="360" w:lineRule="auto"/>
        <w:rPr>
          <w:rFonts w:ascii="宋体" w:hAnsi="宋体"/>
          <w:color w:val="000000"/>
          <w:sz w:val="28"/>
          <w:szCs w:val="28"/>
        </w:rPr>
      </w:pPr>
      <w:r>
        <w:rPr>
          <w:rFonts w:hint="eastAsia"/>
          <w:color w:val="000000"/>
          <w:sz w:val="28"/>
          <w:szCs w:val="28"/>
        </w:rPr>
        <w:t>4</w:t>
      </w:r>
      <w:r>
        <w:rPr>
          <w:rFonts w:ascii="宋体" w:hAnsi="宋体" w:hint="eastAsia"/>
          <w:color w:val="000000"/>
          <w:sz w:val="28"/>
          <w:szCs w:val="28"/>
        </w:rPr>
        <w:t>.</w:t>
      </w:r>
      <w:r>
        <w:rPr>
          <w:rFonts w:hint="eastAsia"/>
          <w:color w:val="000000"/>
          <w:sz w:val="28"/>
          <w:szCs w:val="28"/>
        </w:rPr>
        <w:t>4</w:t>
      </w:r>
      <w:r>
        <w:rPr>
          <w:rFonts w:ascii="宋体" w:hAnsi="宋体" w:hint="eastAsia"/>
          <w:color w:val="000000"/>
          <w:sz w:val="28"/>
          <w:szCs w:val="28"/>
        </w:rPr>
        <w:t>.</w:t>
      </w:r>
      <w:r>
        <w:rPr>
          <w:rFonts w:hint="eastAsia"/>
          <w:color w:val="000000"/>
          <w:sz w:val="28"/>
          <w:szCs w:val="28"/>
        </w:rPr>
        <w:t>1</w:t>
      </w:r>
      <w:r>
        <w:rPr>
          <w:rFonts w:ascii="宋体" w:hAnsi="宋体" w:hint="eastAsia"/>
          <w:color w:val="000000"/>
          <w:sz w:val="28"/>
          <w:szCs w:val="28"/>
        </w:rPr>
        <w:t xml:space="preserve">  采购人收货验收后，</w:t>
      </w:r>
      <w:r>
        <w:rPr>
          <w:rFonts w:ascii="宋体" w:hAnsi="宋体"/>
          <w:color w:val="000000"/>
          <w:sz w:val="28"/>
          <w:szCs w:val="28"/>
          <w:u w:val="single"/>
        </w:rPr>
        <w:t>中标合同价的</w:t>
      </w:r>
      <w:r>
        <w:rPr>
          <w:color w:val="000000"/>
          <w:sz w:val="28"/>
          <w:szCs w:val="28"/>
          <w:u w:val="single"/>
        </w:rPr>
        <w:t>10</w:t>
      </w:r>
      <w:r>
        <w:rPr>
          <w:rFonts w:ascii="宋体" w:hAnsi="宋体"/>
          <w:color w:val="000000"/>
          <w:sz w:val="28"/>
          <w:szCs w:val="28"/>
          <w:u w:val="single"/>
        </w:rPr>
        <w:t>%</w:t>
      </w:r>
      <w:r>
        <w:rPr>
          <w:rFonts w:ascii="宋体" w:hAnsi="宋体" w:hint="eastAsia"/>
          <w:color w:val="000000"/>
          <w:sz w:val="28"/>
          <w:szCs w:val="28"/>
          <w:u w:val="single"/>
        </w:rPr>
        <w:t>将</w:t>
      </w:r>
      <w:r>
        <w:rPr>
          <w:rFonts w:ascii="宋体" w:hAnsi="宋体"/>
          <w:color w:val="000000"/>
          <w:sz w:val="28"/>
          <w:szCs w:val="28"/>
        </w:rPr>
        <w:t>作为</w:t>
      </w:r>
      <w:r>
        <w:rPr>
          <w:rFonts w:ascii="宋体" w:hAnsi="宋体" w:hint="eastAsia"/>
          <w:color w:val="000000"/>
          <w:sz w:val="28"/>
          <w:szCs w:val="28"/>
        </w:rPr>
        <w:t>质量保证金。</w:t>
      </w:r>
    </w:p>
    <w:p w:rsidR="008356FB" w:rsidRDefault="00C96823">
      <w:pPr>
        <w:adjustRightInd w:val="0"/>
        <w:spacing w:line="360" w:lineRule="auto"/>
        <w:rPr>
          <w:rFonts w:ascii="宋体" w:hAnsi="宋体"/>
          <w:b/>
          <w:sz w:val="30"/>
          <w:szCs w:val="30"/>
        </w:rPr>
      </w:pPr>
      <w:r>
        <w:rPr>
          <w:rFonts w:hint="eastAsia"/>
          <w:color w:val="000000"/>
          <w:sz w:val="28"/>
          <w:szCs w:val="28"/>
        </w:rPr>
        <w:t>4</w:t>
      </w:r>
      <w:r>
        <w:rPr>
          <w:rFonts w:ascii="宋体" w:hAnsi="宋体" w:hint="eastAsia"/>
          <w:color w:val="000000"/>
          <w:sz w:val="28"/>
          <w:szCs w:val="28"/>
        </w:rPr>
        <w:t>.</w:t>
      </w:r>
      <w:r>
        <w:rPr>
          <w:rFonts w:hint="eastAsia"/>
          <w:color w:val="000000"/>
          <w:sz w:val="28"/>
          <w:szCs w:val="28"/>
        </w:rPr>
        <w:t>4</w:t>
      </w:r>
      <w:r>
        <w:rPr>
          <w:rFonts w:ascii="宋体" w:hAnsi="宋体" w:hint="eastAsia"/>
          <w:color w:val="000000"/>
          <w:sz w:val="28"/>
          <w:szCs w:val="28"/>
        </w:rPr>
        <w:t>.</w:t>
      </w:r>
      <w:r>
        <w:rPr>
          <w:rFonts w:hint="eastAsia"/>
          <w:color w:val="000000"/>
          <w:sz w:val="28"/>
          <w:szCs w:val="28"/>
        </w:rPr>
        <w:t>2</w:t>
      </w:r>
      <w:r>
        <w:rPr>
          <w:rFonts w:ascii="宋体" w:hAnsi="宋体" w:hint="eastAsia"/>
          <w:color w:val="000000"/>
          <w:sz w:val="28"/>
          <w:szCs w:val="28"/>
        </w:rPr>
        <w:t xml:space="preserve">  质量保证金退还方式：货物交付完成满</w:t>
      </w:r>
      <w:r>
        <w:rPr>
          <w:rFonts w:hint="eastAsia"/>
          <w:color w:val="000000"/>
          <w:sz w:val="28"/>
          <w:szCs w:val="28"/>
        </w:rPr>
        <w:t>1</w:t>
      </w:r>
      <w:r>
        <w:rPr>
          <w:rFonts w:ascii="宋体" w:hAnsi="宋体" w:hint="eastAsia"/>
          <w:color w:val="000000"/>
          <w:sz w:val="28"/>
          <w:szCs w:val="28"/>
        </w:rPr>
        <w:t>年且中标人不存在违约情形的，采购人无息退还。</w:t>
      </w:r>
    </w:p>
    <w:sectPr w:rsidR="008356FB">
      <w:headerReference w:type="default" r:id="rId8"/>
      <w:pgSz w:w="11906" w:h="16838"/>
      <w:pgMar w:top="1418" w:right="1021"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26" w:rsidRDefault="00726F26">
      <w:r>
        <w:separator/>
      </w:r>
    </w:p>
  </w:endnote>
  <w:endnote w:type="continuationSeparator" w:id="0">
    <w:p w:rsidR="00726F26" w:rsidRDefault="0072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26" w:rsidRDefault="00726F26">
      <w:r>
        <w:separator/>
      </w:r>
    </w:p>
  </w:footnote>
  <w:footnote w:type="continuationSeparator" w:id="0">
    <w:p w:rsidR="00726F26" w:rsidRDefault="00726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6FB" w:rsidRDefault="008356FB">
    <w:pPr>
      <w:pStyle w:val="a8"/>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020BC"/>
    <w:multiLevelType w:val="multilevel"/>
    <w:tmpl w:val="60A020BC"/>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1770"/>
        </w:tabs>
        <w:ind w:left="1770"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HorizontalSpacing w:val="2"/>
  <w:drawingGridVerticalSpacing w:val="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mMWVhZWNmMjc1MGYxM2Q5MzI4NmZmYTg2MDFjMzEifQ=="/>
  </w:docVars>
  <w:rsids>
    <w:rsidRoot w:val="001E63B3"/>
    <w:rsid w:val="0000215F"/>
    <w:rsid w:val="00002E25"/>
    <w:rsid w:val="00010189"/>
    <w:rsid w:val="00010E87"/>
    <w:rsid w:val="00011A05"/>
    <w:rsid w:val="00011A38"/>
    <w:rsid w:val="00016344"/>
    <w:rsid w:val="00016D66"/>
    <w:rsid w:val="00023FCD"/>
    <w:rsid w:val="00026AB9"/>
    <w:rsid w:val="000271FD"/>
    <w:rsid w:val="00027FB4"/>
    <w:rsid w:val="0003134C"/>
    <w:rsid w:val="0003330A"/>
    <w:rsid w:val="00040427"/>
    <w:rsid w:val="000412E9"/>
    <w:rsid w:val="00041B53"/>
    <w:rsid w:val="00042878"/>
    <w:rsid w:val="000440EF"/>
    <w:rsid w:val="00044867"/>
    <w:rsid w:val="000451E4"/>
    <w:rsid w:val="00045F66"/>
    <w:rsid w:val="00053650"/>
    <w:rsid w:val="000544F2"/>
    <w:rsid w:val="000549F1"/>
    <w:rsid w:val="000609C6"/>
    <w:rsid w:val="0006105F"/>
    <w:rsid w:val="00065192"/>
    <w:rsid w:val="00067066"/>
    <w:rsid w:val="00071520"/>
    <w:rsid w:val="0007507F"/>
    <w:rsid w:val="00080F4D"/>
    <w:rsid w:val="000816AC"/>
    <w:rsid w:val="00084A0F"/>
    <w:rsid w:val="00084E0F"/>
    <w:rsid w:val="0008751E"/>
    <w:rsid w:val="00094144"/>
    <w:rsid w:val="00095614"/>
    <w:rsid w:val="00097B73"/>
    <w:rsid w:val="000A4B58"/>
    <w:rsid w:val="000A6343"/>
    <w:rsid w:val="000B37E9"/>
    <w:rsid w:val="000B41DC"/>
    <w:rsid w:val="000B48A7"/>
    <w:rsid w:val="000B4974"/>
    <w:rsid w:val="000B57F5"/>
    <w:rsid w:val="000C3655"/>
    <w:rsid w:val="000C4365"/>
    <w:rsid w:val="000C5974"/>
    <w:rsid w:val="000C615F"/>
    <w:rsid w:val="000D0559"/>
    <w:rsid w:val="000D5C32"/>
    <w:rsid w:val="000F063E"/>
    <w:rsid w:val="000F0BBD"/>
    <w:rsid w:val="000F13D0"/>
    <w:rsid w:val="000F1EBD"/>
    <w:rsid w:val="000F238F"/>
    <w:rsid w:val="000F3CC9"/>
    <w:rsid w:val="000F47EE"/>
    <w:rsid w:val="000F556E"/>
    <w:rsid w:val="000F5F30"/>
    <w:rsid w:val="0010066E"/>
    <w:rsid w:val="0010255A"/>
    <w:rsid w:val="00102876"/>
    <w:rsid w:val="001029D5"/>
    <w:rsid w:val="00105308"/>
    <w:rsid w:val="00110B41"/>
    <w:rsid w:val="0011349E"/>
    <w:rsid w:val="001156F2"/>
    <w:rsid w:val="00117870"/>
    <w:rsid w:val="00120E92"/>
    <w:rsid w:val="00123584"/>
    <w:rsid w:val="00123D82"/>
    <w:rsid w:val="00124CD8"/>
    <w:rsid w:val="00125327"/>
    <w:rsid w:val="0012629A"/>
    <w:rsid w:val="00131C49"/>
    <w:rsid w:val="00137939"/>
    <w:rsid w:val="001409B4"/>
    <w:rsid w:val="00141CDA"/>
    <w:rsid w:val="00142EFB"/>
    <w:rsid w:val="00142F00"/>
    <w:rsid w:val="00143AED"/>
    <w:rsid w:val="00146B6B"/>
    <w:rsid w:val="00146ED4"/>
    <w:rsid w:val="00147E2C"/>
    <w:rsid w:val="001513BB"/>
    <w:rsid w:val="001534BC"/>
    <w:rsid w:val="001664B9"/>
    <w:rsid w:val="00171A2D"/>
    <w:rsid w:val="001722AA"/>
    <w:rsid w:val="00172350"/>
    <w:rsid w:val="001725B0"/>
    <w:rsid w:val="00173DE2"/>
    <w:rsid w:val="00175991"/>
    <w:rsid w:val="00176B0F"/>
    <w:rsid w:val="00177E83"/>
    <w:rsid w:val="00182282"/>
    <w:rsid w:val="00183078"/>
    <w:rsid w:val="00184BA0"/>
    <w:rsid w:val="0018576C"/>
    <w:rsid w:val="00185C26"/>
    <w:rsid w:val="001907D5"/>
    <w:rsid w:val="00195228"/>
    <w:rsid w:val="00196FF2"/>
    <w:rsid w:val="0019718E"/>
    <w:rsid w:val="001A49A0"/>
    <w:rsid w:val="001A4A80"/>
    <w:rsid w:val="001B185E"/>
    <w:rsid w:val="001B35E6"/>
    <w:rsid w:val="001B4D54"/>
    <w:rsid w:val="001B6540"/>
    <w:rsid w:val="001B665B"/>
    <w:rsid w:val="001C0699"/>
    <w:rsid w:val="001C39F6"/>
    <w:rsid w:val="001C5842"/>
    <w:rsid w:val="001C5F8E"/>
    <w:rsid w:val="001C6ECF"/>
    <w:rsid w:val="001D02EB"/>
    <w:rsid w:val="001D1B44"/>
    <w:rsid w:val="001D3BF9"/>
    <w:rsid w:val="001D4053"/>
    <w:rsid w:val="001D5AF1"/>
    <w:rsid w:val="001E0386"/>
    <w:rsid w:val="001E63B3"/>
    <w:rsid w:val="001F00C0"/>
    <w:rsid w:val="001F4534"/>
    <w:rsid w:val="002009E6"/>
    <w:rsid w:val="00201552"/>
    <w:rsid w:val="00202042"/>
    <w:rsid w:val="002021B3"/>
    <w:rsid w:val="00215F61"/>
    <w:rsid w:val="00217CDB"/>
    <w:rsid w:val="00220C8A"/>
    <w:rsid w:val="00221B0A"/>
    <w:rsid w:val="002221F5"/>
    <w:rsid w:val="002230F6"/>
    <w:rsid w:val="002241F5"/>
    <w:rsid w:val="00224B94"/>
    <w:rsid w:val="00224C74"/>
    <w:rsid w:val="00226904"/>
    <w:rsid w:val="002278BB"/>
    <w:rsid w:val="00230366"/>
    <w:rsid w:val="002332CF"/>
    <w:rsid w:val="00233486"/>
    <w:rsid w:val="00233CEC"/>
    <w:rsid w:val="00234C86"/>
    <w:rsid w:val="00241FF7"/>
    <w:rsid w:val="002425B3"/>
    <w:rsid w:val="002452C1"/>
    <w:rsid w:val="002478F2"/>
    <w:rsid w:val="0025000C"/>
    <w:rsid w:val="0025237B"/>
    <w:rsid w:val="0025435F"/>
    <w:rsid w:val="002550AF"/>
    <w:rsid w:val="00256601"/>
    <w:rsid w:val="002615FD"/>
    <w:rsid w:val="002620F6"/>
    <w:rsid w:val="00262E1E"/>
    <w:rsid w:val="0026414E"/>
    <w:rsid w:val="0026480A"/>
    <w:rsid w:val="00265268"/>
    <w:rsid w:val="00265B0F"/>
    <w:rsid w:val="00274E81"/>
    <w:rsid w:val="00275A96"/>
    <w:rsid w:val="0028211A"/>
    <w:rsid w:val="00282594"/>
    <w:rsid w:val="00283D48"/>
    <w:rsid w:val="002840EC"/>
    <w:rsid w:val="00286FA5"/>
    <w:rsid w:val="00297D82"/>
    <w:rsid w:val="002A5050"/>
    <w:rsid w:val="002B5A97"/>
    <w:rsid w:val="002C02F2"/>
    <w:rsid w:val="002C10A3"/>
    <w:rsid w:val="002C3431"/>
    <w:rsid w:val="002C405F"/>
    <w:rsid w:val="002C5441"/>
    <w:rsid w:val="002C6E9A"/>
    <w:rsid w:val="002C7335"/>
    <w:rsid w:val="002D46CD"/>
    <w:rsid w:val="002E3204"/>
    <w:rsid w:val="002E463A"/>
    <w:rsid w:val="002E47B7"/>
    <w:rsid w:val="002E6E6D"/>
    <w:rsid w:val="002E7D2C"/>
    <w:rsid w:val="002F0437"/>
    <w:rsid w:val="002F40C8"/>
    <w:rsid w:val="002F564B"/>
    <w:rsid w:val="002F5748"/>
    <w:rsid w:val="002F5C51"/>
    <w:rsid w:val="0030087B"/>
    <w:rsid w:val="00301149"/>
    <w:rsid w:val="00302D44"/>
    <w:rsid w:val="003041E0"/>
    <w:rsid w:val="0030657E"/>
    <w:rsid w:val="00323A11"/>
    <w:rsid w:val="003256EF"/>
    <w:rsid w:val="0032591D"/>
    <w:rsid w:val="00331226"/>
    <w:rsid w:val="003362A8"/>
    <w:rsid w:val="00340196"/>
    <w:rsid w:val="00344F95"/>
    <w:rsid w:val="00346A7E"/>
    <w:rsid w:val="003506FB"/>
    <w:rsid w:val="0035115E"/>
    <w:rsid w:val="003530B6"/>
    <w:rsid w:val="00353C19"/>
    <w:rsid w:val="003547E7"/>
    <w:rsid w:val="00356AF9"/>
    <w:rsid w:val="003578E5"/>
    <w:rsid w:val="00360E1A"/>
    <w:rsid w:val="003612E0"/>
    <w:rsid w:val="003717EE"/>
    <w:rsid w:val="00371905"/>
    <w:rsid w:val="003742A1"/>
    <w:rsid w:val="003760E2"/>
    <w:rsid w:val="003802A6"/>
    <w:rsid w:val="00383B40"/>
    <w:rsid w:val="0039071D"/>
    <w:rsid w:val="003909B7"/>
    <w:rsid w:val="00391B6D"/>
    <w:rsid w:val="0039216D"/>
    <w:rsid w:val="00396E84"/>
    <w:rsid w:val="003A12DD"/>
    <w:rsid w:val="003A5582"/>
    <w:rsid w:val="003A7FE2"/>
    <w:rsid w:val="003B0CAB"/>
    <w:rsid w:val="003B0F95"/>
    <w:rsid w:val="003B2AFB"/>
    <w:rsid w:val="003C3FCA"/>
    <w:rsid w:val="003C438D"/>
    <w:rsid w:val="003C7385"/>
    <w:rsid w:val="003D2B9A"/>
    <w:rsid w:val="003D3B8F"/>
    <w:rsid w:val="003D5111"/>
    <w:rsid w:val="003E3A1C"/>
    <w:rsid w:val="003E4515"/>
    <w:rsid w:val="003E4D87"/>
    <w:rsid w:val="003E56E6"/>
    <w:rsid w:val="003E6605"/>
    <w:rsid w:val="003F4175"/>
    <w:rsid w:val="003F5798"/>
    <w:rsid w:val="004005BA"/>
    <w:rsid w:val="004052DD"/>
    <w:rsid w:val="0040757D"/>
    <w:rsid w:val="00407A11"/>
    <w:rsid w:val="004177A4"/>
    <w:rsid w:val="00421C3B"/>
    <w:rsid w:val="004279FD"/>
    <w:rsid w:val="00435969"/>
    <w:rsid w:val="004400DB"/>
    <w:rsid w:val="004439D2"/>
    <w:rsid w:val="0044574B"/>
    <w:rsid w:val="0044753C"/>
    <w:rsid w:val="004501BE"/>
    <w:rsid w:val="00455ED3"/>
    <w:rsid w:val="00463E19"/>
    <w:rsid w:val="00472BE2"/>
    <w:rsid w:val="00472F91"/>
    <w:rsid w:val="0047327C"/>
    <w:rsid w:val="00473355"/>
    <w:rsid w:val="00473C7C"/>
    <w:rsid w:val="00474E26"/>
    <w:rsid w:val="004769CE"/>
    <w:rsid w:val="0047704C"/>
    <w:rsid w:val="004777D5"/>
    <w:rsid w:val="00477B76"/>
    <w:rsid w:val="00477C5A"/>
    <w:rsid w:val="00481116"/>
    <w:rsid w:val="00485094"/>
    <w:rsid w:val="004914EA"/>
    <w:rsid w:val="00492CA7"/>
    <w:rsid w:val="00494850"/>
    <w:rsid w:val="004A0921"/>
    <w:rsid w:val="004A50C3"/>
    <w:rsid w:val="004A51A7"/>
    <w:rsid w:val="004A5C1F"/>
    <w:rsid w:val="004B345A"/>
    <w:rsid w:val="004B40A2"/>
    <w:rsid w:val="004C55CB"/>
    <w:rsid w:val="004C6C93"/>
    <w:rsid w:val="004C7EB5"/>
    <w:rsid w:val="004D141D"/>
    <w:rsid w:val="004D2219"/>
    <w:rsid w:val="004D3FE6"/>
    <w:rsid w:val="004D4122"/>
    <w:rsid w:val="004D6531"/>
    <w:rsid w:val="004D7E34"/>
    <w:rsid w:val="004D7F70"/>
    <w:rsid w:val="004E2B4F"/>
    <w:rsid w:val="004E2CD4"/>
    <w:rsid w:val="004E404C"/>
    <w:rsid w:val="004E4613"/>
    <w:rsid w:val="004E479C"/>
    <w:rsid w:val="004E5BEF"/>
    <w:rsid w:val="004F309E"/>
    <w:rsid w:val="004F39C0"/>
    <w:rsid w:val="004F3CD9"/>
    <w:rsid w:val="004F6F6B"/>
    <w:rsid w:val="004F7029"/>
    <w:rsid w:val="004F78AF"/>
    <w:rsid w:val="0050020C"/>
    <w:rsid w:val="00501027"/>
    <w:rsid w:val="00505EAD"/>
    <w:rsid w:val="005061D3"/>
    <w:rsid w:val="00510E11"/>
    <w:rsid w:val="0051137B"/>
    <w:rsid w:val="00516816"/>
    <w:rsid w:val="00533C10"/>
    <w:rsid w:val="00536017"/>
    <w:rsid w:val="00536B0C"/>
    <w:rsid w:val="00536C25"/>
    <w:rsid w:val="00541925"/>
    <w:rsid w:val="00542B2B"/>
    <w:rsid w:val="005432E7"/>
    <w:rsid w:val="00544535"/>
    <w:rsid w:val="00544678"/>
    <w:rsid w:val="005519D6"/>
    <w:rsid w:val="0056002E"/>
    <w:rsid w:val="00574D80"/>
    <w:rsid w:val="0057796C"/>
    <w:rsid w:val="005815E2"/>
    <w:rsid w:val="00581E93"/>
    <w:rsid w:val="00587405"/>
    <w:rsid w:val="00590194"/>
    <w:rsid w:val="005906C0"/>
    <w:rsid w:val="005907CF"/>
    <w:rsid w:val="005A186F"/>
    <w:rsid w:val="005A2420"/>
    <w:rsid w:val="005A3D95"/>
    <w:rsid w:val="005A4B7C"/>
    <w:rsid w:val="005A5442"/>
    <w:rsid w:val="005A7914"/>
    <w:rsid w:val="005B46D6"/>
    <w:rsid w:val="005B6181"/>
    <w:rsid w:val="005B66AD"/>
    <w:rsid w:val="005B6C9C"/>
    <w:rsid w:val="005C3F10"/>
    <w:rsid w:val="005C6BA0"/>
    <w:rsid w:val="005D388C"/>
    <w:rsid w:val="005D7436"/>
    <w:rsid w:val="005D7D5F"/>
    <w:rsid w:val="005E3335"/>
    <w:rsid w:val="005E489C"/>
    <w:rsid w:val="005E5256"/>
    <w:rsid w:val="005F04D4"/>
    <w:rsid w:val="005F0D2B"/>
    <w:rsid w:val="005F195D"/>
    <w:rsid w:val="005F2FED"/>
    <w:rsid w:val="005F450B"/>
    <w:rsid w:val="005F5EF0"/>
    <w:rsid w:val="005F6081"/>
    <w:rsid w:val="005F71A7"/>
    <w:rsid w:val="0060159E"/>
    <w:rsid w:val="0060229A"/>
    <w:rsid w:val="0060550E"/>
    <w:rsid w:val="006061F5"/>
    <w:rsid w:val="00607B1E"/>
    <w:rsid w:val="006103A8"/>
    <w:rsid w:val="00614EAE"/>
    <w:rsid w:val="0061763B"/>
    <w:rsid w:val="00625A6B"/>
    <w:rsid w:val="006273EA"/>
    <w:rsid w:val="006339BB"/>
    <w:rsid w:val="00633DF2"/>
    <w:rsid w:val="00634232"/>
    <w:rsid w:val="0064044A"/>
    <w:rsid w:val="00644FCD"/>
    <w:rsid w:val="006506B8"/>
    <w:rsid w:val="00651C83"/>
    <w:rsid w:val="0065314D"/>
    <w:rsid w:val="00656987"/>
    <w:rsid w:val="00660D80"/>
    <w:rsid w:val="006611BD"/>
    <w:rsid w:val="00661B20"/>
    <w:rsid w:val="00662993"/>
    <w:rsid w:val="00662C15"/>
    <w:rsid w:val="006642F5"/>
    <w:rsid w:val="00664CA7"/>
    <w:rsid w:val="0067349B"/>
    <w:rsid w:val="00677889"/>
    <w:rsid w:val="00684744"/>
    <w:rsid w:val="006849AF"/>
    <w:rsid w:val="0069492F"/>
    <w:rsid w:val="0069653A"/>
    <w:rsid w:val="00696F56"/>
    <w:rsid w:val="006A1033"/>
    <w:rsid w:val="006A7285"/>
    <w:rsid w:val="006B1AEA"/>
    <w:rsid w:val="006B5322"/>
    <w:rsid w:val="006C3C8D"/>
    <w:rsid w:val="006C4653"/>
    <w:rsid w:val="006D5C11"/>
    <w:rsid w:val="006D74DC"/>
    <w:rsid w:val="006E3401"/>
    <w:rsid w:val="006E4024"/>
    <w:rsid w:val="006E4987"/>
    <w:rsid w:val="006F246B"/>
    <w:rsid w:val="006F3DB9"/>
    <w:rsid w:val="006F4A8C"/>
    <w:rsid w:val="006F6A1A"/>
    <w:rsid w:val="006F70DD"/>
    <w:rsid w:val="00703D45"/>
    <w:rsid w:val="00710D28"/>
    <w:rsid w:val="00713F79"/>
    <w:rsid w:val="007152F2"/>
    <w:rsid w:val="00716108"/>
    <w:rsid w:val="00716C9E"/>
    <w:rsid w:val="00720612"/>
    <w:rsid w:val="00721C91"/>
    <w:rsid w:val="007229EB"/>
    <w:rsid w:val="00726A25"/>
    <w:rsid w:val="00726F26"/>
    <w:rsid w:val="007270CE"/>
    <w:rsid w:val="007302B5"/>
    <w:rsid w:val="00733CE3"/>
    <w:rsid w:val="00734C81"/>
    <w:rsid w:val="007368AB"/>
    <w:rsid w:val="00736DE0"/>
    <w:rsid w:val="00742200"/>
    <w:rsid w:val="007427DC"/>
    <w:rsid w:val="0074382A"/>
    <w:rsid w:val="00744756"/>
    <w:rsid w:val="007459D7"/>
    <w:rsid w:val="00745D69"/>
    <w:rsid w:val="00746A3D"/>
    <w:rsid w:val="00746D42"/>
    <w:rsid w:val="00747390"/>
    <w:rsid w:val="007503C0"/>
    <w:rsid w:val="0075212C"/>
    <w:rsid w:val="0075341D"/>
    <w:rsid w:val="00754454"/>
    <w:rsid w:val="00754FD8"/>
    <w:rsid w:val="00760706"/>
    <w:rsid w:val="007730D9"/>
    <w:rsid w:val="00773412"/>
    <w:rsid w:val="00774456"/>
    <w:rsid w:val="007777FF"/>
    <w:rsid w:val="00777A18"/>
    <w:rsid w:val="00785D9B"/>
    <w:rsid w:val="00785F63"/>
    <w:rsid w:val="00790887"/>
    <w:rsid w:val="007944F6"/>
    <w:rsid w:val="0079602C"/>
    <w:rsid w:val="007A07DC"/>
    <w:rsid w:val="007A135E"/>
    <w:rsid w:val="007A3CD7"/>
    <w:rsid w:val="007A61F7"/>
    <w:rsid w:val="007A6D35"/>
    <w:rsid w:val="007A6FF1"/>
    <w:rsid w:val="007B06F5"/>
    <w:rsid w:val="007B2F27"/>
    <w:rsid w:val="007C0CF7"/>
    <w:rsid w:val="007C0D7C"/>
    <w:rsid w:val="007C360E"/>
    <w:rsid w:val="007C4503"/>
    <w:rsid w:val="007C54E2"/>
    <w:rsid w:val="007C6FFB"/>
    <w:rsid w:val="007D301E"/>
    <w:rsid w:val="007D6B0A"/>
    <w:rsid w:val="007E2A01"/>
    <w:rsid w:val="007E2A6E"/>
    <w:rsid w:val="007F2E89"/>
    <w:rsid w:val="00801CE3"/>
    <w:rsid w:val="00804835"/>
    <w:rsid w:val="0080554F"/>
    <w:rsid w:val="00806198"/>
    <w:rsid w:val="00806FB0"/>
    <w:rsid w:val="0080746A"/>
    <w:rsid w:val="00810265"/>
    <w:rsid w:val="008127B1"/>
    <w:rsid w:val="008143D5"/>
    <w:rsid w:val="00814A20"/>
    <w:rsid w:val="00814AEA"/>
    <w:rsid w:val="008200BC"/>
    <w:rsid w:val="00822D5D"/>
    <w:rsid w:val="0082663D"/>
    <w:rsid w:val="00826ACF"/>
    <w:rsid w:val="00827324"/>
    <w:rsid w:val="00832309"/>
    <w:rsid w:val="008331D8"/>
    <w:rsid w:val="00834767"/>
    <w:rsid w:val="008356FB"/>
    <w:rsid w:val="00836A26"/>
    <w:rsid w:val="00837CB2"/>
    <w:rsid w:val="008408EC"/>
    <w:rsid w:val="00841195"/>
    <w:rsid w:val="00843127"/>
    <w:rsid w:val="00843C09"/>
    <w:rsid w:val="00846363"/>
    <w:rsid w:val="008500FE"/>
    <w:rsid w:val="00851DBE"/>
    <w:rsid w:val="0085569B"/>
    <w:rsid w:val="00855F0B"/>
    <w:rsid w:val="00860201"/>
    <w:rsid w:val="00861856"/>
    <w:rsid w:val="00863AF9"/>
    <w:rsid w:val="008711CD"/>
    <w:rsid w:val="0087262E"/>
    <w:rsid w:val="00875251"/>
    <w:rsid w:val="008757A3"/>
    <w:rsid w:val="00876EBB"/>
    <w:rsid w:val="0088059E"/>
    <w:rsid w:val="008825D5"/>
    <w:rsid w:val="00882A61"/>
    <w:rsid w:val="00883FD3"/>
    <w:rsid w:val="00886EC6"/>
    <w:rsid w:val="00890133"/>
    <w:rsid w:val="0089122D"/>
    <w:rsid w:val="00893348"/>
    <w:rsid w:val="0089487E"/>
    <w:rsid w:val="00896AAA"/>
    <w:rsid w:val="008A03A2"/>
    <w:rsid w:val="008A11B6"/>
    <w:rsid w:val="008A736C"/>
    <w:rsid w:val="008B19C4"/>
    <w:rsid w:val="008B2AAB"/>
    <w:rsid w:val="008C0F0B"/>
    <w:rsid w:val="008C268B"/>
    <w:rsid w:val="008C26F6"/>
    <w:rsid w:val="008C3D99"/>
    <w:rsid w:val="008C4300"/>
    <w:rsid w:val="008D0686"/>
    <w:rsid w:val="008D206E"/>
    <w:rsid w:val="008D213C"/>
    <w:rsid w:val="008D287A"/>
    <w:rsid w:val="008D3428"/>
    <w:rsid w:val="008D3DF6"/>
    <w:rsid w:val="008D4BDF"/>
    <w:rsid w:val="008E3146"/>
    <w:rsid w:val="008E396F"/>
    <w:rsid w:val="008E3F8B"/>
    <w:rsid w:val="008E5ED3"/>
    <w:rsid w:val="008F01F1"/>
    <w:rsid w:val="008F40BB"/>
    <w:rsid w:val="008F43C6"/>
    <w:rsid w:val="0090034D"/>
    <w:rsid w:val="00901A2A"/>
    <w:rsid w:val="00906455"/>
    <w:rsid w:val="009117A0"/>
    <w:rsid w:val="00911F30"/>
    <w:rsid w:val="009139A3"/>
    <w:rsid w:val="009145A5"/>
    <w:rsid w:val="00914AF6"/>
    <w:rsid w:val="0091656A"/>
    <w:rsid w:val="0092124C"/>
    <w:rsid w:val="0092521E"/>
    <w:rsid w:val="00925439"/>
    <w:rsid w:val="009308D4"/>
    <w:rsid w:val="00931106"/>
    <w:rsid w:val="0093430D"/>
    <w:rsid w:val="00936A6C"/>
    <w:rsid w:val="00936F28"/>
    <w:rsid w:val="00940642"/>
    <w:rsid w:val="009506C4"/>
    <w:rsid w:val="00950981"/>
    <w:rsid w:val="00950B48"/>
    <w:rsid w:val="00954720"/>
    <w:rsid w:val="00956A42"/>
    <w:rsid w:val="00962487"/>
    <w:rsid w:val="00962A63"/>
    <w:rsid w:val="00963CF7"/>
    <w:rsid w:val="00964188"/>
    <w:rsid w:val="0096735C"/>
    <w:rsid w:val="00971BD6"/>
    <w:rsid w:val="00973924"/>
    <w:rsid w:val="00976D68"/>
    <w:rsid w:val="009771D2"/>
    <w:rsid w:val="009808A3"/>
    <w:rsid w:val="00983B5B"/>
    <w:rsid w:val="00984D50"/>
    <w:rsid w:val="009871F6"/>
    <w:rsid w:val="009877ED"/>
    <w:rsid w:val="009925CA"/>
    <w:rsid w:val="00992DF3"/>
    <w:rsid w:val="00995BEF"/>
    <w:rsid w:val="009A3E50"/>
    <w:rsid w:val="009A5EE7"/>
    <w:rsid w:val="009A60D5"/>
    <w:rsid w:val="009A72C5"/>
    <w:rsid w:val="009B0FB4"/>
    <w:rsid w:val="009B14C0"/>
    <w:rsid w:val="009B1992"/>
    <w:rsid w:val="009B200D"/>
    <w:rsid w:val="009B5CF9"/>
    <w:rsid w:val="009B6437"/>
    <w:rsid w:val="009B73FF"/>
    <w:rsid w:val="009C2E96"/>
    <w:rsid w:val="009C6492"/>
    <w:rsid w:val="009C7729"/>
    <w:rsid w:val="009C7B5B"/>
    <w:rsid w:val="009D1F88"/>
    <w:rsid w:val="009D482C"/>
    <w:rsid w:val="009D5728"/>
    <w:rsid w:val="009E0DF2"/>
    <w:rsid w:val="009E5DF3"/>
    <w:rsid w:val="009F1645"/>
    <w:rsid w:val="009F30FD"/>
    <w:rsid w:val="00A013CA"/>
    <w:rsid w:val="00A02AD1"/>
    <w:rsid w:val="00A04E78"/>
    <w:rsid w:val="00A05061"/>
    <w:rsid w:val="00A052B8"/>
    <w:rsid w:val="00A07A5F"/>
    <w:rsid w:val="00A13952"/>
    <w:rsid w:val="00A13DAF"/>
    <w:rsid w:val="00A14C56"/>
    <w:rsid w:val="00A1617E"/>
    <w:rsid w:val="00A16506"/>
    <w:rsid w:val="00A2126D"/>
    <w:rsid w:val="00A221B2"/>
    <w:rsid w:val="00A271D4"/>
    <w:rsid w:val="00A35E00"/>
    <w:rsid w:val="00A420B1"/>
    <w:rsid w:val="00A447FA"/>
    <w:rsid w:val="00A454D5"/>
    <w:rsid w:val="00A46E3D"/>
    <w:rsid w:val="00A52A4F"/>
    <w:rsid w:val="00A52C92"/>
    <w:rsid w:val="00A5528A"/>
    <w:rsid w:val="00A63DB7"/>
    <w:rsid w:val="00A64B7E"/>
    <w:rsid w:val="00A6799E"/>
    <w:rsid w:val="00A67BED"/>
    <w:rsid w:val="00A67E59"/>
    <w:rsid w:val="00A70C9A"/>
    <w:rsid w:val="00A710E1"/>
    <w:rsid w:val="00A71890"/>
    <w:rsid w:val="00A71DAE"/>
    <w:rsid w:val="00A728EE"/>
    <w:rsid w:val="00A735C8"/>
    <w:rsid w:val="00A754C0"/>
    <w:rsid w:val="00A8101F"/>
    <w:rsid w:val="00A83FCB"/>
    <w:rsid w:val="00A92882"/>
    <w:rsid w:val="00A94AF7"/>
    <w:rsid w:val="00A95338"/>
    <w:rsid w:val="00A966DE"/>
    <w:rsid w:val="00A96AEF"/>
    <w:rsid w:val="00AA0CCC"/>
    <w:rsid w:val="00AA593B"/>
    <w:rsid w:val="00AA7727"/>
    <w:rsid w:val="00AB50F6"/>
    <w:rsid w:val="00AB7EB9"/>
    <w:rsid w:val="00AC0592"/>
    <w:rsid w:val="00AC0A12"/>
    <w:rsid w:val="00AC12CB"/>
    <w:rsid w:val="00AC22CC"/>
    <w:rsid w:val="00AC2BA7"/>
    <w:rsid w:val="00AC31FD"/>
    <w:rsid w:val="00AC323A"/>
    <w:rsid w:val="00AC4261"/>
    <w:rsid w:val="00AC7791"/>
    <w:rsid w:val="00AD0450"/>
    <w:rsid w:val="00AD63E1"/>
    <w:rsid w:val="00AD782D"/>
    <w:rsid w:val="00AE2F61"/>
    <w:rsid w:val="00AE362D"/>
    <w:rsid w:val="00AE4A55"/>
    <w:rsid w:val="00AE5F29"/>
    <w:rsid w:val="00AE6FC6"/>
    <w:rsid w:val="00AF1DC9"/>
    <w:rsid w:val="00AF2458"/>
    <w:rsid w:val="00AF4599"/>
    <w:rsid w:val="00AF6A2F"/>
    <w:rsid w:val="00AF788D"/>
    <w:rsid w:val="00B004B2"/>
    <w:rsid w:val="00B0140B"/>
    <w:rsid w:val="00B0237D"/>
    <w:rsid w:val="00B02723"/>
    <w:rsid w:val="00B050A7"/>
    <w:rsid w:val="00B0670D"/>
    <w:rsid w:val="00B10422"/>
    <w:rsid w:val="00B15F75"/>
    <w:rsid w:val="00B25E08"/>
    <w:rsid w:val="00B27839"/>
    <w:rsid w:val="00B27BA6"/>
    <w:rsid w:val="00B3337F"/>
    <w:rsid w:val="00B37690"/>
    <w:rsid w:val="00B44B66"/>
    <w:rsid w:val="00B471BC"/>
    <w:rsid w:val="00B5675E"/>
    <w:rsid w:val="00B56BB9"/>
    <w:rsid w:val="00B57D99"/>
    <w:rsid w:val="00B6047C"/>
    <w:rsid w:val="00B6208F"/>
    <w:rsid w:val="00B641DD"/>
    <w:rsid w:val="00B66F0B"/>
    <w:rsid w:val="00B67ADC"/>
    <w:rsid w:val="00B709DC"/>
    <w:rsid w:val="00B70B28"/>
    <w:rsid w:val="00B72D77"/>
    <w:rsid w:val="00B74254"/>
    <w:rsid w:val="00B75D32"/>
    <w:rsid w:val="00B76DD0"/>
    <w:rsid w:val="00B771AC"/>
    <w:rsid w:val="00B84771"/>
    <w:rsid w:val="00B851E6"/>
    <w:rsid w:val="00B85200"/>
    <w:rsid w:val="00B91234"/>
    <w:rsid w:val="00BA18B1"/>
    <w:rsid w:val="00BA2282"/>
    <w:rsid w:val="00BA488F"/>
    <w:rsid w:val="00BB02EC"/>
    <w:rsid w:val="00BB5A67"/>
    <w:rsid w:val="00BB6E6A"/>
    <w:rsid w:val="00BB7437"/>
    <w:rsid w:val="00BC17C9"/>
    <w:rsid w:val="00BC19D6"/>
    <w:rsid w:val="00BC775F"/>
    <w:rsid w:val="00BD07C3"/>
    <w:rsid w:val="00BD3A2E"/>
    <w:rsid w:val="00BD44BB"/>
    <w:rsid w:val="00BD55EE"/>
    <w:rsid w:val="00BE2197"/>
    <w:rsid w:val="00BE232F"/>
    <w:rsid w:val="00BE255A"/>
    <w:rsid w:val="00BE2CB8"/>
    <w:rsid w:val="00BE4F58"/>
    <w:rsid w:val="00BE54B6"/>
    <w:rsid w:val="00BE6FA6"/>
    <w:rsid w:val="00BF021E"/>
    <w:rsid w:val="00BF74AC"/>
    <w:rsid w:val="00C02EE2"/>
    <w:rsid w:val="00C0707C"/>
    <w:rsid w:val="00C12128"/>
    <w:rsid w:val="00C146E5"/>
    <w:rsid w:val="00C239F0"/>
    <w:rsid w:val="00C3400A"/>
    <w:rsid w:val="00C4043D"/>
    <w:rsid w:val="00C42036"/>
    <w:rsid w:val="00C42200"/>
    <w:rsid w:val="00C444E8"/>
    <w:rsid w:val="00C45333"/>
    <w:rsid w:val="00C462D2"/>
    <w:rsid w:val="00C47B25"/>
    <w:rsid w:val="00C513FD"/>
    <w:rsid w:val="00C518DB"/>
    <w:rsid w:val="00C52F2B"/>
    <w:rsid w:val="00C5464E"/>
    <w:rsid w:val="00C57DD1"/>
    <w:rsid w:val="00C621D5"/>
    <w:rsid w:val="00C7113E"/>
    <w:rsid w:val="00C72660"/>
    <w:rsid w:val="00C742CD"/>
    <w:rsid w:val="00C77851"/>
    <w:rsid w:val="00C94437"/>
    <w:rsid w:val="00C94F55"/>
    <w:rsid w:val="00C9534A"/>
    <w:rsid w:val="00C96823"/>
    <w:rsid w:val="00CA1F52"/>
    <w:rsid w:val="00CA3582"/>
    <w:rsid w:val="00CB1402"/>
    <w:rsid w:val="00CB4644"/>
    <w:rsid w:val="00CB6929"/>
    <w:rsid w:val="00CC2856"/>
    <w:rsid w:val="00CC326F"/>
    <w:rsid w:val="00CC7B44"/>
    <w:rsid w:val="00CD294C"/>
    <w:rsid w:val="00CD37D9"/>
    <w:rsid w:val="00CD4F54"/>
    <w:rsid w:val="00CD69EC"/>
    <w:rsid w:val="00CE1B89"/>
    <w:rsid w:val="00CE5420"/>
    <w:rsid w:val="00CF2B20"/>
    <w:rsid w:val="00CF4CDC"/>
    <w:rsid w:val="00CF5425"/>
    <w:rsid w:val="00D013B5"/>
    <w:rsid w:val="00D07B08"/>
    <w:rsid w:val="00D104F5"/>
    <w:rsid w:val="00D107E7"/>
    <w:rsid w:val="00D10984"/>
    <w:rsid w:val="00D10D0A"/>
    <w:rsid w:val="00D12FAE"/>
    <w:rsid w:val="00D133B2"/>
    <w:rsid w:val="00D14A29"/>
    <w:rsid w:val="00D157DA"/>
    <w:rsid w:val="00D15E28"/>
    <w:rsid w:val="00D209E8"/>
    <w:rsid w:val="00D222FC"/>
    <w:rsid w:val="00D2291A"/>
    <w:rsid w:val="00D243D4"/>
    <w:rsid w:val="00D24EFF"/>
    <w:rsid w:val="00D30337"/>
    <w:rsid w:val="00D351C8"/>
    <w:rsid w:val="00D436C9"/>
    <w:rsid w:val="00D43B96"/>
    <w:rsid w:val="00D43D4A"/>
    <w:rsid w:val="00D64288"/>
    <w:rsid w:val="00D6482F"/>
    <w:rsid w:val="00D65B37"/>
    <w:rsid w:val="00D745DE"/>
    <w:rsid w:val="00D751BB"/>
    <w:rsid w:val="00D75BDC"/>
    <w:rsid w:val="00D82788"/>
    <w:rsid w:val="00D85872"/>
    <w:rsid w:val="00D87846"/>
    <w:rsid w:val="00D87E83"/>
    <w:rsid w:val="00D93B4E"/>
    <w:rsid w:val="00D93E99"/>
    <w:rsid w:val="00D940E9"/>
    <w:rsid w:val="00D94CEE"/>
    <w:rsid w:val="00D951B4"/>
    <w:rsid w:val="00DA4DA2"/>
    <w:rsid w:val="00DB1B22"/>
    <w:rsid w:val="00DB2A72"/>
    <w:rsid w:val="00DB4CE2"/>
    <w:rsid w:val="00DB74E5"/>
    <w:rsid w:val="00DC0B15"/>
    <w:rsid w:val="00DC1915"/>
    <w:rsid w:val="00DC2C5C"/>
    <w:rsid w:val="00DC5927"/>
    <w:rsid w:val="00DD03AC"/>
    <w:rsid w:val="00DD463E"/>
    <w:rsid w:val="00DD4BDF"/>
    <w:rsid w:val="00DD5931"/>
    <w:rsid w:val="00DD6FA3"/>
    <w:rsid w:val="00DE2359"/>
    <w:rsid w:val="00DE4B42"/>
    <w:rsid w:val="00DE6EAD"/>
    <w:rsid w:val="00DE7A56"/>
    <w:rsid w:val="00DF124A"/>
    <w:rsid w:val="00DF5F96"/>
    <w:rsid w:val="00DF7E08"/>
    <w:rsid w:val="00E01476"/>
    <w:rsid w:val="00E0209D"/>
    <w:rsid w:val="00E0690D"/>
    <w:rsid w:val="00E229EC"/>
    <w:rsid w:val="00E23C59"/>
    <w:rsid w:val="00E24EF7"/>
    <w:rsid w:val="00E26DF1"/>
    <w:rsid w:val="00E27200"/>
    <w:rsid w:val="00E275AD"/>
    <w:rsid w:val="00E32164"/>
    <w:rsid w:val="00E346BB"/>
    <w:rsid w:val="00E35727"/>
    <w:rsid w:val="00E357CD"/>
    <w:rsid w:val="00E37375"/>
    <w:rsid w:val="00E37B9F"/>
    <w:rsid w:val="00E4520B"/>
    <w:rsid w:val="00E466D0"/>
    <w:rsid w:val="00E46FC9"/>
    <w:rsid w:val="00E521AF"/>
    <w:rsid w:val="00E533BA"/>
    <w:rsid w:val="00E55128"/>
    <w:rsid w:val="00E551AE"/>
    <w:rsid w:val="00E572AA"/>
    <w:rsid w:val="00E6130D"/>
    <w:rsid w:val="00E70446"/>
    <w:rsid w:val="00E70589"/>
    <w:rsid w:val="00E72DD6"/>
    <w:rsid w:val="00E76399"/>
    <w:rsid w:val="00E76674"/>
    <w:rsid w:val="00E804CB"/>
    <w:rsid w:val="00E83A38"/>
    <w:rsid w:val="00E83ADD"/>
    <w:rsid w:val="00E8427F"/>
    <w:rsid w:val="00E84C2A"/>
    <w:rsid w:val="00E86878"/>
    <w:rsid w:val="00E91749"/>
    <w:rsid w:val="00EA2367"/>
    <w:rsid w:val="00EA2EC2"/>
    <w:rsid w:val="00EA6E5E"/>
    <w:rsid w:val="00EA7D98"/>
    <w:rsid w:val="00EB1DED"/>
    <w:rsid w:val="00EB2790"/>
    <w:rsid w:val="00EB2963"/>
    <w:rsid w:val="00EB3E49"/>
    <w:rsid w:val="00EB4318"/>
    <w:rsid w:val="00EB4384"/>
    <w:rsid w:val="00EB74BF"/>
    <w:rsid w:val="00EC0BB1"/>
    <w:rsid w:val="00EC392A"/>
    <w:rsid w:val="00EC4692"/>
    <w:rsid w:val="00EC7144"/>
    <w:rsid w:val="00ED066B"/>
    <w:rsid w:val="00ED19ED"/>
    <w:rsid w:val="00ED23D2"/>
    <w:rsid w:val="00ED2431"/>
    <w:rsid w:val="00ED2BE1"/>
    <w:rsid w:val="00ED3D19"/>
    <w:rsid w:val="00ED415C"/>
    <w:rsid w:val="00ED41FB"/>
    <w:rsid w:val="00ED525E"/>
    <w:rsid w:val="00ED6BD6"/>
    <w:rsid w:val="00ED7695"/>
    <w:rsid w:val="00EE0775"/>
    <w:rsid w:val="00EE2412"/>
    <w:rsid w:val="00EE258D"/>
    <w:rsid w:val="00EE5732"/>
    <w:rsid w:val="00EE5D13"/>
    <w:rsid w:val="00EF0097"/>
    <w:rsid w:val="00EF36A8"/>
    <w:rsid w:val="00EF6FD5"/>
    <w:rsid w:val="00F00264"/>
    <w:rsid w:val="00F0358C"/>
    <w:rsid w:val="00F063A8"/>
    <w:rsid w:val="00F07FAC"/>
    <w:rsid w:val="00F1225F"/>
    <w:rsid w:val="00F1317E"/>
    <w:rsid w:val="00F1373C"/>
    <w:rsid w:val="00F20679"/>
    <w:rsid w:val="00F250F9"/>
    <w:rsid w:val="00F25D38"/>
    <w:rsid w:val="00F30BCA"/>
    <w:rsid w:val="00F327AA"/>
    <w:rsid w:val="00F32BB9"/>
    <w:rsid w:val="00F33700"/>
    <w:rsid w:val="00F35825"/>
    <w:rsid w:val="00F35A9D"/>
    <w:rsid w:val="00F3620C"/>
    <w:rsid w:val="00F42F55"/>
    <w:rsid w:val="00F4421C"/>
    <w:rsid w:val="00F44952"/>
    <w:rsid w:val="00F5259F"/>
    <w:rsid w:val="00F529D9"/>
    <w:rsid w:val="00F52ED5"/>
    <w:rsid w:val="00F55F0D"/>
    <w:rsid w:val="00F610B0"/>
    <w:rsid w:val="00F65ABA"/>
    <w:rsid w:val="00F6654B"/>
    <w:rsid w:val="00F66805"/>
    <w:rsid w:val="00F673BC"/>
    <w:rsid w:val="00F70726"/>
    <w:rsid w:val="00F738F5"/>
    <w:rsid w:val="00F7598C"/>
    <w:rsid w:val="00F76856"/>
    <w:rsid w:val="00F81DDE"/>
    <w:rsid w:val="00F8550E"/>
    <w:rsid w:val="00F907B9"/>
    <w:rsid w:val="00F91AC1"/>
    <w:rsid w:val="00F9516F"/>
    <w:rsid w:val="00FA0644"/>
    <w:rsid w:val="00FA2116"/>
    <w:rsid w:val="00FA6B5E"/>
    <w:rsid w:val="00FA7704"/>
    <w:rsid w:val="00FA7F28"/>
    <w:rsid w:val="00FB1EBA"/>
    <w:rsid w:val="00FB455E"/>
    <w:rsid w:val="00FB5BAA"/>
    <w:rsid w:val="00FC44A5"/>
    <w:rsid w:val="00FC4A0A"/>
    <w:rsid w:val="00FC596B"/>
    <w:rsid w:val="00FC7E01"/>
    <w:rsid w:val="00FD1525"/>
    <w:rsid w:val="00FD1750"/>
    <w:rsid w:val="00FD4FD4"/>
    <w:rsid w:val="00FE17A3"/>
    <w:rsid w:val="00FE38BD"/>
    <w:rsid w:val="00FE3981"/>
    <w:rsid w:val="00FE4C1B"/>
    <w:rsid w:val="00FE6945"/>
    <w:rsid w:val="00FF20EE"/>
    <w:rsid w:val="00FF2FB8"/>
    <w:rsid w:val="00FF4479"/>
    <w:rsid w:val="00FF6321"/>
    <w:rsid w:val="00FF7B38"/>
    <w:rsid w:val="0C987EEA"/>
    <w:rsid w:val="0D1F511A"/>
    <w:rsid w:val="1EF44978"/>
    <w:rsid w:val="493101B0"/>
    <w:rsid w:val="52A9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0CBE05-44A9-468F-B027-1F8382B7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nhideWhenUsed="1"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iPriority="0" w:qFormat="1"/>
    <w:lsdException w:name="FollowedHyperlink" w:semiHidden="1"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Lines/>
      <w:numPr>
        <w:numId w:val="1"/>
      </w:numPr>
      <w:spacing w:before="40" w:after="40"/>
      <w:outlineLvl w:val="0"/>
    </w:pPr>
    <w:rPr>
      <w:rFonts w:eastAsia="黑体"/>
      <w:bCs/>
      <w:kern w:val="44"/>
      <w:sz w:val="32"/>
      <w:szCs w:val="28"/>
    </w:rPr>
  </w:style>
  <w:style w:type="paragraph" w:styleId="2">
    <w:name w:val="heading 2"/>
    <w:basedOn w:val="a"/>
    <w:next w:val="a"/>
    <w:qFormat/>
    <w:pPr>
      <w:keepNext/>
      <w:keepLines/>
      <w:numPr>
        <w:ilvl w:val="1"/>
        <w:numId w:val="1"/>
      </w:numPr>
      <w:spacing w:before="40" w:after="40"/>
      <w:outlineLvl w:val="1"/>
    </w:pPr>
    <w:rPr>
      <w:rFonts w:ascii="Arial" w:eastAsia="黑体" w:hAnsi="Arial"/>
      <w:bCs/>
      <w:sz w:val="28"/>
    </w:rPr>
  </w:style>
  <w:style w:type="paragraph" w:styleId="3">
    <w:name w:val="heading 3"/>
    <w:basedOn w:val="a"/>
    <w:next w:val="a"/>
    <w:qFormat/>
    <w:pPr>
      <w:keepNext/>
      <w:keepLines/>
      <w:numPr>
        <w:ilvl w:val="2"/>
        <w:numId w:val="1"/>
      </w:numPr>
      <w:spacing w:before="40" w:after="40"/>
      <w:outlineLvl w:val="2"/>
    </w:pPr>
    <w:rPr>
      <w:rFonts w:eastAsia="黑体"/>
      <w:bCs/>
      <w:sz w:val="28"/>
    </w:rPr>
  </w:style>
  <w:style w:type="paragraph" w:styleId="4">
    <w:name w:val="heading 4"/>
    <w:basedOn w:val="a"/>
    <w:next w:val="a"/>
    <w:qFormat/>
    <w:pPr>
      <w:keepNext/>
      <w:keepLines/>
      <w:numPr>
        <w:ilvl w:val="3"/>
        <w:numId w:val="1"/>
      </w:numPr>
      <w:spacing w:before="40" w:after="40"/>
      <w:ind w:left="862" w:hanging="862"/>
      <w:outlineLvl w:val="3"/>
    </w:pPr>
    <w:rPr>
      <w:rFonts w:ascii="Arial" w:eastAsia="黑体" w:hAnsi="Arial"/>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style>
  <w:style w:type="paragraph" w:styleId="a3">
    <w:name w:val="annotation text"/>
    <w:basedOn w:val="a"/>
    <w:link w:val="Char"/>
    <w:uiPriority w:val="99"/>
    <w:unhideWhenUsed/>
    <w:qFormat/>
    <w:pPr>
      <w:jc w:val="left"/>
    </w:pPr>
  </w:style>
  <w:style w:type="paragraph" w:styleId="a4">
    <w:name w:val="Body Text Indent"/>
    <w:basedOn w:val="a"/>
    <w:semiHidden/>
    <w:qFormat/>
    <w:pPr>
      <w:ind w:firstLine="720"/>
    </w:pPr>
    <w:rPr>
      <w:rFonts w:eastAsia="楷体_GB2312"/>
      <w:sz w:val="32"/>
    </w:rPr>
  </w:style>
  <w:style w:type="paragraph" w:styleId="50">
    <w:name w:val="toc 5"/>
    <w:basedOn w:val="a"/>
    <w:next w:val="a"/>
    <w:semiHidden/>
    <w:qFormat/>
    <w:pPr>
      <w:ind w:leftChars="800" w:left="1680"/>
    </w:pPr>
  </w:style>
  <w:style w:type="paragraph" w:styleId="30">
    <w:name w:val="toc 3"/>
    <w:basedOn w:val="a"/>
    <w:next w:val="a"/>
    <w:semiHidden/>
    <w:qFormat/>
    <w:pPr>
      <w:tabs>
        <w:tab w:val="left" w:pos="866"/>
        <w:tab w:val="right" w:leader="dot" w:pos="8302"/>
      </w:tabs>
    </w:pPr>
    <w:rPr>
      <w:sz w:val="24"/>
    </w:rPr>
  </w:style>
  <w:style w:type="paragraph" w:styleId="80">
    <w:name w:val="toc 8"/>
    <w:basedOn w:val="a"/>
    <w:next w:val="a"/>
    <w:semiHidden/>
    <w:qFormat/>
    <w:pPr>
      <w:ind w:leftChars="1400" w:left="2940"/>
    </w:pPr>
  </w:style>
  <w:style w:type="paragraph" w:styleId="a5">
    <w:name w:val="Date"/>
    <w:basedOn w:val="a"/>
    <w:next w:val="a"/>
    <w:link w:val="Char0"/>
    <w:qFormat/>
    <w:rPr>
      <w:rFonts w:eastAsia="楷体_GB2312"/>
      <w:sz w:val="32"/>
    </w:rPr>
  </w:style>
  <w:style w:type="paragraph" w:styleId="20">
    <w:name w:val="Body Text Indent 2"/>
    <w:basedOn w:val="a"/>
    <w:semiHidden/>
    <w:qFormat/>
    <w:pPr>
      <w:ind w:firstLine="720"/>
    </w:pPr>
    <w:rPr>
      <w:rFonts w:ascii="楷体_GB2312" w:eastAsia="楷体_GB2312"/>
      <w:sz w:val="32"/>
    </w:rPr>
  </w:style>
  <w:style w:type="paragraph" w:styleId="a6">
    <w:name w:val="Balloon Text"/>
    <w:basedOn w:val="a"/>
    <w:semiHidden/>
    <w:qFormat/>
    <w:rPr>
      <w:sz w:val="18"/>
      <w:szCs w:val="18"/>
    </w:rPr>
  </w:style>
  <w:style w:type="paragraph" w:styleId="a7">
    <w:name w:val="footer"/>
    <w:basedOn w:val="a"/>
    <w:semiHidden/>
    <w:qFormat/>
    <w:pPr>
      <w:tabs>
        <w:tab w:val="center" w:pos="4153"/>
        <w:tab w:val="right" w:pos="8306"/>
      </w:tabs>
      <w:snapToGrid w:val="0"/>
      <w:jc w:val="left"/>
    </w:pPr>
    <w:rPr>
      <w:sz w:val="18"/>
      <w:szCs w:val="18"/>
    </w:rPr>
  </w:style>
  <w:style w:type="paragraph" w:styleId="a8">
    <w:name w:val="header"/>
    <w:basedOn w:val="a"/>
    <w:link w:val="Char1"/>
    <w:qFormat/>
    <w:pPr>
      <w:tabs>
        <w:tab w:val="center" w:pos="4153"/>
        <w:tab w:val="right" w:pos="8306"/>
      </w:tabs>
      <w:snapToGrid w:val="0"/>
      <w:jc w:val="center"/>
    </w:pPr>
    <w:rPr>
      <w:sz w:val="18"/>
      <w:szCs w:val="18"/>
    </w:rPr>
  </w:style>
  <w:style w:type="paragraph" w:styleId="10">
    <w:name w:val="toc 1"/>
    <w:basedOn w:val="a"/>
    <w:next w:val="a"/>
    <w:semiHidden/>
    <w:qFormat/>
    <w:pPr>
      <w:tabs>
        <w:tab w:val="left" w:pos="374"/>
        <w:tab w:val="right" w:leader="dot" w:pos="8302"/>
      </w:tabs>
    </w:pPr>
    <w:rPr>
      <w:sz w:val="24"/>
    </w:rPr>
  </w:style>
  <w:style w:type="paragraph" w:styleId="40">
    <w:name w:val="toc 4"/>
    <w:basedOn w:val="a"/>
    <w:next w:val="a"/>
    <w:semiHidden/>
    <w:qFormat/>
    <w:pPr>
      <w:ind w:leftChars="600" w:left="1260"/>
    </w:pPr>
  </w:style>
  <w:style w:type="paragraph" w:styleId="60">
    <w:name w:val="toc 6"/>
    <w:basedOn w:val="a"/>
    <w:next w:val="a"/>
    <w:semiHidden/>
    <w:qFormat/>
    <w:pPr>
      <w:ind w:leftChars="1000" w:left="2100"/>
    </w:pPr>
  </w:style>
  <w:style w:type="paragraph" w:styleId="21">
    <w:name w:val="toc 2"/>
    <w:basedOn w:val="a"/>
    <w:next w:val="a"/>
    <w:semiHidden/>
    <w:qFormat/>
    <w:pPr>
      <w:tabs>
        <w:tab w:val="left" w:pos="614"/>
        <w:tab w:val="right" w:leader="dot" w:pos="8302"/>
      </w:tabs>
    </w:pPr>
    <w:rPr>
      <w:sz w:val="24"/>
    </w:rPr>
  </w:style>
  <w:style w:type="paragraph" w:styleId="90">
    <w:name w:val="toc 9"/>
    <w:basedOn w:val="a"/>
    <w:next w:val="a"/>
    <w:semiHidden/>
    <w:qFormat/>
    <w:pPr>
      <w:ind w:leftChars="1600" w:left="3360"/>
    </w:p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2"/>
    <w:uiPriority w:val="99"/>
    <w:unhideWhenUsed/>
    <w:qFormat/>
    <w:rPr>
      <w:b/>
      <w:bCs/>
    </w:rPr>
  </w:style>
  <w:style w:type="table" w:styleId="ab">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Pr>
      <w:b/>
      <w:bCs/>
    </w:rPr>
  </w:style>
  <w:style w:type="character" w:styleId="ad">
    <w:name w:val="page number"/>
    <w:basedOn w:val="a0"/>
    <w:semiHidden/>
    <w:qFormat/>
  </w:style>
  <w:style w:type="character" w:styleId="ae">
    <w:name w:val="FollowedHyperlink"/>
    <w:semiHidden/>
    <w:qFormat/>
    <w:rPr>
      <w:color w:val="800080"/>
      <w:u w:val="single"/>
    </w:rPr>
  </w:style>
  <w:style w:type="character" w:styleId="af">
    <w:name w:val="Emphasis"/>
    <w:uiPriority w:val="20"/>
    <w:qFormat/>
    <w:rPr>
      <w:i/>
      <w:iCs/>
    </w:rPr>
  </w:style>
  <w:style w:type="character" w:styleId="af0">
    <w:name w:val="Hyperlink"/>
    <w:semiHidden/>
    <w:qFormat/>
    <w:rPr>
      <w:color w:val="0000FF"/>
      <w:u w:val="single"/>
    </w:rPr>
  </w:style>
  <w:style w:type="character" w:styleId="af1">
    <w:name w:val="annotation reference"/>
    <w:uiPriority w:val="99"/>
    <w:unhideWhenUsed/>
    <w:qFormat/>
    <w:rPr>
      <w:sz w:val="21"/>
      <w:szCs w:val="21"/>
    </w:rPr>
  </w:style>
  <w:style w:type="paragraph" w:customStyle="1" w:styleId="095">
    <w:name w:val="样式 宋体 四号 加粗 左侧:  0.95 厘米"/>
    <w:basedOn w:val="a"/>
    <w:qFormat/>
    <w:pPr>
      <w:ind w:firstLineChars="200" w:firstLine="200"/>
    </w:pPr>
    <w:rPr>
      <w:rFonts w:ascii="宋体" w:hAnsi="宋体" w:cs="宋体"/>
      <w:bCs/>
      <w:sz w:val="28"/>
    </w:rPr>
  </w:style>
  <w:style w:type="paragraph" w:customStyle="1" w:styleId="0952">
    <w:name w:val="样式 样式 宋体 四号 加粗 左侧:  0.95 厘米 + 首行缩进:  2 字符"/>
    <w:basedOn w:val="095"/>
    <w:qFormat/>
    <w:pPr>
      <w:keepNext/>
    </w:pPr>
    <w:rPr>
      <w:bCs w:val="0"/>
      <w:sz w:val="24"/>
    </w:rPr>
  </w:style>
  <w:style w:type="paragraph" w:customStyle="1" w:styleId="11">
    <w:name w:val="样式 标题 1 + 宋体"/>
    <w:basedOn w:val="1"/>
    <w:qFormat/>
    <w:pPr>
      <w:keepNext/>
      <w:keepLines w:val="0"/>
      <w:ind w:left="431" w:hanging="431"/>
    </w:pPr>
    <w:rPr>
      <w:rFonts w:ascii="宋体" w:eastAsia="宋体" w:hAnsi="宋体"/>
      <w:bCs w:val="0"/>
    </w:rPr>
  </w:style>
  <w:style w:type="character" w:customStyle="1" w:styleId="CharChar">
    <w:name w:val="Char Char"/>
    <w:qFormat/>
    <w:rPr>
      <w:rFonts w:eastAsia="黑体"/>
      <w:bCs/>
      <w:kern w:val="44"/>
      <w:sz w:val="32"/>
      <w:szCs w:val="28"/>
      <w:lang w:val="en-US" w:eastAsia="zh-CN" w:bidi="ar-SA"/>
    </w:rPr>
  </w:style>
  <w:style w:type="character" w:customStyle="1" w:styleId="1Char">
    <w:name w:val="样式 标题 1 + 宋体 Char"/>
    <w:qFormat/>
    <w:rPr>
      <w:rFonts w:ascii="宋体" w:eastAsia="宋体" w:hAnsi="宋体"/>
      <w:bCs/>
      <w:kern w:val="44"/>
      <w:sz w:val="32"/>
      <w:szCs w:val="28"/>
      <w:lang w:val="en-US" w:eastAsia="zh-CN" w:bidi="ar-SA"/>
    </w:rPr>
  </w:style>
  <w:style w:type="paragraph" w:customStyle="1" w:styleId="200">
    <w:name w:val="样式 标题 2 + 左侧:  0 厘米 首行缩进:  0 厘米"/>
    <w:basedOn w:val="2"/>
    <w:qFormat/>
    <w:pPr>
      <w:keepLines w:val="0"/>
      <w:ind w:left="0" w:firstLine="0"/>
    </w:pPr>
    <w:rPr>
      <w:rFonts w:cs="宋体"/>
      <w:bCs w:val="0"/>
    </w:rPr>
  </w:style>
  <w:style w:type="paragraph" w:customStyle="1" w:styleId="0">
    <w:name w:val="0"/>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
    <w:name w:val="Char Char Char Char Char Char Char Char Char Char Char Char"/>
    <w:basedOn w:val="a"/>
    <w:qFormat/>
    <w:pPr>
      <w:snapToGrid w:val="0"/>
    </w:pPr>
    <w:rPr>
      <w:rFonts w:ascii="Arial" w:hAnsi="Arial"/>
      <w:szCs w:val="21"/>
    </w:rPr>
  </w:style>
  <w:style w:type="paragraph" w:customStyle="1" w:styleId="af2">
    <w:name w:val="项目名称"/>
    <w:basedOn w:val="a"/>
    <w:qFormat/>
    <w:pPr>
      <w:spacing w:line="360" w:lineRule="auto"/>
    </w:pPr>
    <w:rPr>
      <w:rFonts w:ascii="黑体" w:eastAsia="黑体"/>
      <w:sz w:val="30"/>
      <w:szCs w:val="24"/>
    </w:rPr>
  </w:style>
  <w:style w:type="paragraph" w:styleId="af3">
    <w:name w:val="List Paragraph"/>
    <w:basedOn w:val="a"/>
    <w:uiPriority w:val="99"/>
    <w:qFormat/>
    <w:pPr>
      <w:ind w:firstLineChars="200" w:firstLine="420"/>
    </w:pPr>
  </w:style>
  <w:style w:type="paragraph" w:customStyle="1" w:styleId="Char3">
    <w:name w:val="Char"/>
    <w:basedOn w:val="a"/>
    <w:qFormat/>
    <w:rPr>
      <w:szCs w:val="24"/>
    </w:rPr>
  </w:style>
  <w:style w:type="paragraph" w:customStyle="1" w:styleId="CharCharCharChar">
    <w:name w:val="Char Char Char Char"/>
    <w:basedOn w:val="a"/>
    <w:qFormat/>
    <w:pPr>
      <w:spacing w:line="360" w:lineRule="auto"/>
      <w:ind w:firstLineChars="200" w:firstLine="560"/>
    </w:pPr>
    <w:rPr>
      <w:rFonts w:eastAsia="仿宋_GB2312"/>
      <w:sz w:val="24"/>
      <w:szCs w:val="24"/>
    </w:rPr>
  </w:style>
  <w:style w:type="paragraph" w:customStyle="1" w:styleId="12">
    <w:name w:val="表格1"/>
    <w:qFormat/>
    <w:rPr>
      <w:rFonts w:eastAsia="仿宋_GB2312"/>
      <w:sz w:val="24"/>
      <w:szCs w:val="24"/>
    </w:rPr>
  </w:style>
  <w:style w:type="paragraph" w:customStyle="1" w:styleId="af4">
    <w:name w:val="参数说明"/>
    <w:qFormat/>
    <w:pPr>
      <w:spacing w:line="360" w:lineRule="auto"/>
      <w:ind w:firstLineChars="700" w:firstLine="1960"/>
    </w:pPr>
    <w:rPr>
      <w:rFonts w:eastAsia="仿宋_GB2312"/>
      <w:sz w:val="24"/>
      <w:szCs w:val="24"/>
    </w:rPr>
  </w:style>
  <w:style w:type="character" w:customStyle="1" w:styleId="Char1">
    <w:name w:val="页眉 Char"/>
    <w:link w:val="a8"/>
    <w:uiPriority w:val="99"/>
    <w:qFormat/>
    <w:rPr>
      <w:kern w:val="2"/>
      <w:sz w:val="18"/>
      <w:szCs w:val="18"/>
    </w:rPr>
  </w:style>
  <w:style w:type="character" w:customStyle="1" w:styleId="Char0">
    <w:name w:val="日期 Char"/>
    <w:link w:val="a5"/>
    <w:qFormat/>
    <w:rPr>
      <w:rFonts w:eastAsia="楷体_GB2312"/>
      <w:kern w:val="2"/>
      <w:sz w:val="32"/>
    </w:rPr>
  </w:style>
  <w:style w:type="paragraph" w:customStyle="1" w:styleId="13">
    <w:name w:val="正文1"/>
    <w:qFormat/>
    <w:rPr>
      <w:rFonts w:ascii="Arial Unicode MS" w:eastAsia="Arial Unicode MS" w:hAnsi="Arial Unicode MS" w:cs="Arial Unicode MS" w:hint="eastAsia"/>
      <w:color w:val="000000"/>
      <w:sz w:val="22"/>
      <w:szCs w:val="22"/>
      <w:lang w:val="zh-CN"/>
    </w:rPr>
  </w:style>
  <w:style w:type="character" w:customStyle="1" w:styleId="high-light-bg4">
    <w:name w:val="high-light-bg4"/>
    <w:qFormat/>
  </w:style>
  <w:style w:type="character" w:customStyle="1" w:styleId="fontstyle01">
    <w:name w:val="fontstyle01"/>
    <w:qFormat/>
    <w:rPr>
      <w:rFonts w:ascii="TimesNewRomanPSMT" w:hAnsi="TimesNewRomanPSMT" w:hint="default"/>
      <w:color w:val="000000"/>
      <w:sz w:val="18"/>
      <w:szCs w:val="18"/>
    </w:rPr>
  </w:style>
  <w:style w:type="character" w:customStyle="1" w:styleId="Char">
    <w:name w:val="批注文字 Char"/>
    <w:basedOn w:val="a0"/>
    <w:link w:val="a3"/>
    <w:uiPriority w:val="99"/>
    <w:qFormat/>
    <w:rPr>
      <w:kern w:val="2"/>
      <w:sz w:val="21"/>
    </w:rPr>
  </w:style>
  <w:style w:type="character" w:customStyle="1" w:styleId="Char2">
    <w:name w:val="批注主题 Char"/>
    <w:basedOn w:val="Char"/>
    <w:link w:val="aa"/>
    <w:uiPriority w:val="99"/>
    <w:qFormat/>
    <w:rPr>
      <w:b/>
      <w:bCs/>
      <w:kern w:val="2"/>
      <w:sz w:val="21"/>
    </w:rPr>
  </w:style>
  <w:style w:type="character" w:customStyle="1" w:styleId="CharChar1">
    <w:name w:val="Char Char1"/>
    <w:qFormat/>
    <w:rPr>
      <w:rFonts w:eastAsia="黑体"/>
      <w:bCs/>
      <w:kern w:val="44"/>
      <w:sz w:val="32"/>
      <w:szCs w:val="28"/>
      <w:lang w:val="en-US" w:eastAsia="zh-CN" w:bidi="ar-SA"/>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 w:eastAsia=".." w:cs=".."/>
      <w:color w:val="000000"/>
      <w:sz w:val="24"/>
      <w:szCs w:val="24"/>
    </w:rPr>
  </w:style>
  <w:style w:type="paragraph" w:customStyle="1" w:styleId="CharCharCharCharCharCharCharCharCharCharCharChar1">
    <w:name w:val="Char Char Char Char Char Char Char Char Char Char Char Char1"/>
    <w:basedOn w:val="a"/>
    <w:qFormat/>
    <w:pPr>
      <w:snapToGrid w:val="0"/>
    </w:pPr>
    <w:rPr>
      <w:rFonts w:ascii="Arial" w:hAnsi="Arial"/>
      <w:szCs w:val="21"/>
    </w:rPr>
  </w:style>
  <w:style w:type="paragraph" w:customStyle="1" w:styleId="Char10">
    <w:name w:val="Char1"/>
    <w:basedOn w:val="a"/>
    <w:qFormat/>
    <w:rPr>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4">
    <w:name w:val="修订1"/>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2584C-A3B7-4BBF-8081-53FB3AA4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345</Words>
  <Characters>1967</Characters>
  <Application>Microsoft Office Word</Application>
  <DocSecurity>0</DocSecurity>
  <Lines>16</Lines>
  <Paragraphs>4</Paragraphs>
  <ScaleCrop>false</ScaleCrop>
  <Company>Microsoft</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dc:creator>
  <cp:lastModifiedBy>张诚1</cp:lastModifiedBy>
  <cp:revision>68</cp:revision>
  <cp:lastPrinted>2023-04-11T03:13:00Z</cp:lastPrinted>
  <dcterms:created xsi:type="dcterms:W3CDTF">2020-02-20T03:22:00Z</dcterms:created>
  <dcterms:modified xsi:type="dcterms:W3CDTF">2023-06-20T06:48:00Z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C6E5839EDF524C68AFC7129ED2CB9FB9_12</vt:lpwstr>
  </property>
</Properties>
</file>